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63" w:rsidRDefault="00D13F63" w:rsidP="00D13F63">
      <w:pPr>
        <w:widowControl/>
        <w:jc w:val="center"/>
        <w:rPr>
          <w:rFonts w:ascii="黑体" w:eastAsia="黑体" w:hAnsi="宋体" w:cs="宋体"/>
          <w:b/>
          <w:bCs/>
          <w:kern w:val="0"/>
          <w:sz w:val="38"/>
          <w:szCs w:val="38"/>
        </w:rPr>
      </w:pPr>
      <w:r w:rsidRPr="00C040B1">
        <w:rPr>
          <w:rFonts w:ascii="黑体" w:eastAsia="黑体" w:hAnsi="宋体" w:cs="宋体" w:hint="eastAsia"/>
          <w:b/>
          <w:bCs/>
          <w:kern w:val="0"/>
          <w:sz w:val="38"/>
          <w:szCs w:val="38"/>
        </w:rPr>
        <w:t>201</w:t>
      </w:r>
      <w:r>
        <w:rPr>
          <w:rFonts w:ascii="黑体" w:eastAsia="黑体" w:hAnsi="宋体" w:cs="宋体" w:hint="eastAsia"/>
          <w:b/>
          <w:bCs/>
          <w:kern w:val="0"/>
          <w:sz w:val="38"/>
          <w:szCs w:val="38"/>
        </w:rPr>
        <w:t>7</w:t>
      </w:r>
      <w:r w:rsidRPr="00C040B1">
        <w:rPr>
          <w:rFonts w:ascii="黑体" w:eastAsia="黑体" w:hAnsi="宋体" w:cs="宋体" w:hint="eastAsia"/>
          <w:b/>
          <w:bCs/>
          <w:kern w:val="0"/>
          <w:sz w:val="38"/>
          <w:szCs w:val="38"/>
        </w:rPr>
        <w:t>年</w:t>
      </w:r>
      <w:r w:rsidR="00642D5C">
        <w:rPr>
          <w:rFonts w:ascii="黑体" w:eastAsia="黑体" w:hAnsi="宋体" w:cs="宋体" w:hint="eastAsia"/>
          <w:b/>
          <w:bCs/>
          <w:kern w:val="0"/>
          <w:sz w:val="38"/>
          <w:szCs w:val="38"/>
        </w:rPr>
        <w:t>经济与贸易</w:t>
      </w:r>
      <w:r w:rsidRPr="00C040B1">
        <w:rPr>
          <w:rFonts w:ascii="黑体" w:eastAsia="黑体" w:hAnsi="宋体" w:cs="宋体" w:hint="eastAsia"/>
          <w:b/>
          <w:bCs/>
          <w:kern w:val="0"/>
          <w:sz w:val="38"/>
          <w:szCs w:val="38"/>
        </w:rPr>
        <w:t>学院硕士研究生</w:t>
      </w:r>
      <w:r>
        <w:rPr>
          <w:rFonts w:ascii="黑体" w:eastAsia="黑体" w:hAnsi="宋体" w:cs="宋体" w:hint="eastAsia"/>
          <w:b/>
          <w:bCs/>
          <w:kern w:val="0"/>
          <w:sz w:val="38"/>
          <w:szCs w:val="38"/>
        </w:rPr>
        <w:t>入学</w:t>
      </w:r>
      <w:r w:rsidRPr="00C040B1">
        <w:rPr>
          <w:rFonts w:ascii="黑体" w:eastAsia="黑体" w:hAnsi="宋体" w:cs="宋体" w:hint="eastAsia"/>
          <w:b/>
          <w:bCs/>
          <w:kern w:val="0"/>
          <w:sz w:val="38"/>
          <w:szCs w:val="38"/>
        </w:rPr>
        <w:t>复试</w:t>
      </w:r>
    </w:p>
    <w:p w:rsidR="00D13F63" w:rsidRDefault="00D13F63" w:rsidP="005449F5">
      <w:pPr>
        <w:widowControl/>
        <w:jc w:val="center"/>
        <w:rPr>
          <w:rFonts w:ascii="黑体" w:eastAsia="黑体" w:hAnsi="宋体" w:cs="宋体"/>
          <w:b/>
          <w:bCs/>
          <w:kern w:val="0"/>
          <w:sz w:val="38"/>
          <w:szCs w:val="38"/>
        </w:rPr>
      </w:pPr>
      <w:r w:rsidRPr="00C040B1">
        <w:rPr>
          <w:rFonts w:ascii="黑体" w:eastAsia="黑体" w:hAnsi="宋体" w:cs="宋体" w:hint="eastAsia"/>
          <w:b/>
          <w:bCs/>
          <w:kern w:val="0"/>
          <w:sz w:val="38"/>
          <w:szCs w:val="38"/>
        </w:rPr>
        <w:t>工作安排的通知</w:t>
      </w:r>
    </w:p>
    <w:p w:rsidR="005449F5" w:rsidRPr="005449F5" w:rsidRDefault="005449F5" w:rsidP="005449F5">
      <w:pPr>
        <w:widowControl/>
        <w:jc w:val="center"/>
        <w:rPr>
          <w:rFonts w:ascii="黑体" w:eastAsia="黑体" w:hAnsi="宋体" w:cs="宋体"/>
          <w:b/>
          <w:bCs/>
          <w:kern w:val="0"/>
          <w:sz w:val="38"/>
          <w:szCs w:val="38"/>
        </w:rPr>
      </w:pPr>
    </w:p>
    <w:p w:rsidR="00B31DC0" w:rsidRPr="00C936C2" w:rsidRDefault="00D13F63" w:rsidP="00B5681B">
      <w:pPr>
        <w:widowControl/>
        <w:spacing w:line="360" w:lineRule="auto"/>
        <w:ind w:firstLineChars="171" w:firstLine="479"/>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为</w:t>
      </w:r>
      <w:r w:rsidR="005449F5">
        <w:rPr>
          <w:rFonts w:asciiTheme="minorEastAsia" w:hAnsiTheme="minorEastAsia" w:cs="宋体" w:hint="eastAsia"/>
          <w:kern w:val="0"/>
          <w:sz w:val="28"/>
          <w:szCs w:val="28"/>
        </w:rPr>
        <w:t>全面贯彻落实教育部关于印发《2017年全国硕士研究生招生工作管理规定》的通知（教学</w:t>
      </w:r>
      <w:r w:rsidR="00642D5C">
        <w:rPr>
          <w:rFonts w:asciiTheme="minorEastAsia" w:hAnsiTheme="minorEastAsia" w:cs="宋体" w:hint="eastAsia"/>
          <w:kern w:val="0"/>
          <w:sz w:val="28"/>
          <w:szCs w:val="28"/>
        </w:rPr>
        <w:t>〔</w:t>
      </w:r>
      <w:r w:rsidR="00642D5C" w:rsidRPr="005449F5">
        <w:rPr>
          <w:rFonts w:asciiTheme="minorEastAsia" w:hAnsiTheme="minorEastAsia" w:cs="宋体" w:hint="eastAsia"/>
          <w:kern w:val="0"/>
          <w:sz w:val="28"/>
          <w:szCs w:val="28"/>
        </w:rPr>
        <w:t>2016</w:t>
      </w:r>
      <w:r w:rsidR="00642D5C">
        <w:rPr>
          <w:rFonts w:asciiTheme="minorEastAsia" w:hAnsiTheme="minorEastAsia" w:cs="宋体" w:hint="eastAsia"/>
          <w:kern w:val="0"/>
          <w:sz w:val="28"/>
          <w:szCs w:val="28"/>
        </w:rPr>
        <w:t>〕</w:t>
      </w:r>
      <w:r w:rsidR="00EE32C2">
        <w:rPr>
          <w:rFonts w:asciiTheme="minorEastAsia" w:hAnsiTheme="minorEastAsia" w:cs="宋体" w:hint="eastAsia"/>
          <w:kern w:val="0"/>
          <w:sz w:val="28"/>
          <w:szCs w:val="28"/>
        </w:rPr>
        <w:t>9</w:t>
      </w:r>
      <w:r w:rsidR="005449F5">
        <w:rPr>
          <w:rFonts w:asciiTheme="minorEastAsia" w:hAnsiTheme="minorEastAsia" w:cs="宋体" w:hint="eastAsia"/>
          <w:kern w:val="0"/>
          <w:sz w:val="28"/>
          <w:szCs w:val="28"/>
        </w:rPr>
        <w:t>号）、教育部、湖南省硕士研究生招生录取工作会议精神，切实加强我院2017年硕士研究生招生复试管理工作，维护广大考生的合法权益，体现公开、公平、公正、择优录取的招生原则，根据学校研究生院相关工作安排，结合我院实际，经学院党政联席会议研究决定，制定我院2017年硕士研究生复试录取方案如下。</w:t>
      </w:r>
    </w:p>
    <w:p w:rsidR="00D13F63" w:rsidRPr="00C936C2" w:rsidRDefault="00982748" w:rsidP="00D13F63">
      <w:pPr>
        <w:widowControl/>
        <w:spacing w:line="360" w:lineRule="auto"/>
        <w:jc w:val="left"/>
        <w:rPr>
          <w:rFonts w:asciiTheme="minorEastAsia" w:hAnsiTheme="minorEastAsia" w:cs="宋体"/>
          <w:kern w:val="0"/>
          <w:sz w:val="28"/>
          <w:szCs w:val="28"/>
        </w:rPr>
      </w:pPr>
      <w:r w:rsidRPr="00C936C2">
        <w:rPr>
          <w:rFonts w:asciiTheme="minorEastAsia" w:hAnsiTheme="minorEastAsia" w:cs="宋体" w:hint="eastAsia"/>
          <w:b/>
          <w:bCs/>
          <w:kern w:val="0"/>
          <w:sz w:val="28"/>
          <w:szCs w:val="28"/>
        </w:rPr>
        <w:t>一、复试</w:t>
      </w:r>
      <w:r w:rsidR="005449F5">
        <w:rPr>
          <w:rFonts w:asciiTheme="minorEastAsia" w:hAnsiTheme="minorEastAsia" w:cs="宋体" w:hint="eastAsia"/>
          <w:b/>
          <w:bCs/>
          <w:kern w:val="0"/>
          <w:sz w:val="28"/>
          <w:szCs w:val="28"/>
        </w:rPr>
        <w:t>工作组织机构</w:t>
      </w:r>
    </w:p>
    <w:p w:rsidR="005449F5" w:rsidRPr="00684995" w:rsidRDefault="005449F5" w:rsidP="005F70D2">
      <w:pPr>
        <w:widowControl/>
        <w:spacing w:line="360" w:lineRule="auto"/>
        <w:ind w:firstLine="480"/>
        <w:jc w:val="left"/>
        <w:rPr>
          <w:rFonts w:asciiTheme="minorEastAsia" w:hAnsiTheme="minorEastAsia" w:cs="宋体"/>
          <w:b/>
          <w:kern w:val="0"/>
          <w:sz w:val="28"/>
          <w:szCs w:val="28"/>
        </w:rPr>
      </w:pPr>
      <w:r w:rsidRPr="00684995">
        <w:rPr>
          <w:rFonts w:asciiTheme="minorEastAsia" w:hAnsiTheme="minorEastAsia" w:cs="宋体" w:hint="eastAsia"/>
          <w:b/>
          <w:kern w:val="0"/>
          <w:sz w:val="28"/>
          <w:szCs w:val="28"/>
        </w:rPr>
        <w:t>1、复试录取工作</w:t>
      </w:r>
      <w:r w:rsidR="005F70D2" w:rsidRPr="00684995">
        <w:rPr>
          <w:rFonts w:asciiTheme="minorEastAsia" w:hAnsiTheme="minorEastAsia" w:cs="宋体" w:hint="eastAsia"/>
          <w:b/>
          <w:kern w:val="0"/>
          <w:sz w:val="28"/>
          <w:szCs w:val="28"/>
        </w:rPr>
        <w:t>领导</w:t>
      </w:r>
      <w:r w:rsidR="00377052" w:rsidRPr="00684995">
        <w:rPr>
          <w:rFonts w:asciiTheme="minorEastAsia" w:hAnsiTheme="minorEastAsia" w:cs="宋体" w:hint="eastAsia"/>
          <w:b/>
          <w:kern w:val="0"/>
          <w:sz w:val="28"/>
          <w:szCs w:val="28"/>
        </w:rPr>
        <w:t>小组</w:t>
      </w:r>
    </w:p>
    <w:p w:rsidR="005F70D2" w:rsidRPr="00C936C2" w:rsidRDefault="00377052" w:rsidP="005F70D2">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组长：</w:t>
      </w:r>
      <w:proofErr w:type="gramStart"/>
      <w:r w:rsidR="005449F5">
        <w:rPr>
          <w:rFonts w:asciiTheme="minorEastAsia" w:hAnsiTheme="minorEastAsia" w:cs="宋体" w:hint="eastAsia"/>
          <w:kern w:val="0"/>
          <w:sz w:val="28"/>
          <w:szCs w:val="28"/>
        </w:rPr>
        <w:t>易棉</w:t>
      </w:r>
      <w:r w:rsidR="005F70D2" w:rsidRPr="00C936C2">
        <w:rPr>
          <w:rFonts w:asciiTheme="minorEastAsia" w:hAnsiTheme="minorEastAsia" w:cs="宋体" w:hint="eastAsia"/>
          <w:kern w:val="0"/>
          <w:sz w:val="28"/>
          <w:szCs w:val="28"/>
        </w:rPr>
        <w:t>阳</w:t>
      </w:r>
      <w:proofErr w:type="gramEnd"/>
      <w:r w:rsidR="005105D5">
        <w:rPr>
          <w:rFonts w:asciiTheme="minorEastAsia" w:hAnsiTheme="minorEastAsia" w:cs="宋体" w:hint="eastAsia"/>
          <w:kern w:val="0"/>
          <w:sz w:val="28"/>
          <w:szCs w:val="28"/>
        </w:rPr>
        <w:t>、</w:t>
      </w:r>
      <w:r w:rsidR="005105D5" w:rsidRPr="00C936C2">
        <w:rPr>
          <w:rFonts w:asciiTheme="minorEastAsia" w:hAnsiTheme="minorEastAsia" w:cs="宋体" w:hint="eastAsia"/>
          <w:kern w:val="0"/>
          <w:sz w:val="28"/>
          <w:szCs w:val="28"/>
        </w:rPr>
        <w:t>李晓翼</w:t>
      </w:r>
    </w:p>
    <w:p w:rsidR="005449F5" w:rsidRPr="00C936C2" w:rsidRDefault="005449F5" w:rsidP="00B22903">
      <w:pPr>
        <w:widowControl/>
        <w:spacing w:line="360" w:lineRule="auto"/>
        <w:ind w:firstLine="480"/>
        <w:jc w:val="left"/>
        <w:rPr>
          <w:rFonts w:asciiTheme="minorEastAsia" w:hAnsiTheme="minorEastAsia" w:cs="宋体"/>
          <w:kern w:val="0"/>
          <w:sz w:val="28"/>
          <w:szCs w:val="28"/>
        </w:rPr>
      </w:pPr>
      <w:r>
        <w:rPr>
          <w:rFonts w:asciiTheme="minorEastAsia" w:hAnsiTheme="minorEastAsia" w:cs="宋体" w:hint="eastAsia"/>
          <w:kern w:val="0"/>
          <w:sz w:val="28"/>
          <w:szCs w:val="28"/>
        </w:rPr>
        <w:t>副组长：</w:t>
      </w:r>
      <w:proofErr w:type="gramStart"/>
      <w:r>
        <w:rPr>
          <w:rFonts w:asciiTheme="minorEastAsia" w:hAnsiTheme="minorEastAsia" w:cs="宋体" w:hint="eastAsia"/>
          <w:kern w:val="0"/>
          <w:sz w:val="28"/>
          <w:szCs w:val="28"/>
        </w:rPr>
        <w:t>罗拥华</w:t>
      </w:r>
      <w:proofErr w:type="gramEnd"/>
    </w:p>
    <w:p w:rsidR="00377052" w:rsidRDefault="00AF1FCC" w:rsidP="005449F5">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成员：</w:t>
      </w:r>
      <w:proofErr w:type="gramStart"/>
      <w:r w:rsidR="00A26A93" w:rsidRPr="00A254FD">
        <w:rPr>
          <w:rFonts w:asciiTheme="minorEastAsia" w:hAnsiTheme="minorEastAsia" w:cs="宋体" w:hint="eastAsia"/>
          <w:kern w:val="0"/>
          <w:sz w:val="28"/>
          <w:szCs w:val="28"/>
        </w:rPr>
        <w:t>曹湘平</w:t>
      </w:r>
      <w:proofErr w:type="gramEnd"/>
      <w:r w:rsidR="00A26A93">
        <w:rPr>
          <w:rFonts w:asciiTheme="minorEastAsia" w:hAnsiTheme="minorEastAsia" w:cs="宋体" w:hint="eastAsia"/>
          <w:kern w:val="0"/>
          <w:sz w:val="28"/>
          <w:szCs w:val="28"/>
        </w:rPr>
        <w:t>、</w:t>
      </w:r>
      <w:r w:rsidR="00A26A93" w:rsidRPr="00C936C2">
        <w:rPr>
          <w:rFonts w:asciiTheme="minorEastAsia" w:hAnsiTheme="minorEastAsia" w:cs="宋体" w:hint="eastAsia"/>
          <w:kern w:val="0"/>
          <w:sz w:val="28"/>
          <w:szCs w:val="28"/>
        </w:rPr>
        <w:t>肖俊斌</w:t>
      </w:r>
      <w:r w:rsidR="00A26A93">
        <w:rPr>
          <w:rFonts w:asciiTheme="minorEastAsia" w:hAnsiTheme="minorEastAsia" w:cs="宋体" w:hint="eastAsia"/>
          <w:kern w:val="0"/>
          <w:sz w:val="28"/>
          <w:szCs w:val="28"/>
        </w:rPr>
        <w:t>、</w:t>
      </w:r>
      <w:r w:rsidR="005449F5">
        <w:rPr>
          <w:rFonts w:asciiTheme="minorEastAsia" w:hAnsiTheme="minorEastAsia" w:cs="宋体" w:hint="eastAsia"/>
          <w:kern w:val="0"/>
          <w:sz w:val="28"/>
          <w:szCs w:val="28"/>
        </w:rPr>
        <w:t>刘正军、</w:t>
      </w:r>
      <w:r w:rsidRPr="00C936C2">
        <w:rPr>
          <w:rFonts w:asciiTheme="minorEastAsia" w:hAnsiTheme="minorEastAsia" w:cs="宋体" w:hint="eastAsia"/>
          <w:kern w:val="0"/>
          <w:sz w:val="28"/>
          <w:szCs w:val="28"/>
        </w:rPr>
        <w:t>刘锦芳</w:t>
      </w:r>
      <w:r w:rsidR="00377052" w:rsidRPr="00C936C2">
        <w:rPr>
          <w:rFonts w:asciiTheme="minorEastAsia" w:hAnsiTheme="minorEastAsia" w:cs="宋体" w:hint="eastAsia"/>
          <w:kern w:val="0"/>
          <w:sz w:val="28"/>
          <w:szCs w:val="28"/>
        </w:rPr>
        <w:t>、</w:t>
      </w:r>
      <w:r w:rsidR="005449F5" w:rsidRPr="00C936C2">
        <w:rPr>
          <w:rFonts w:asciiTheme="minorEastAsia" w:hAnsiTheme="minorEastAsia" w:cs="宋体"/>
          <w:kern w:val="0"/>
          <w:sz w:val="28"/>
          <w:szCs w:val="28"/>
        </w:rPr>
        <w:t>阳祖友</w:t>
      </w:r>
      <w:r w:rsidR="005449F5">
        <w:rPr>
          <w:rFonts w:asciiTheme="minorEastAsia" w:hAnsiTheme="minorEastAsia" w:cs="宋体" w:hint="eastAsia"/>
          <w:kern w:val="0"/>
          <w:sz w:val="28"/>
          <w:szCs w:val="28"/>
        </w:rPr>
        <w:t>、王宜刚、</w:t>
      </w:r>
      <w:r w:rsidR="00377052" w:rsidRPr="00C936C2">
        <w:rPr>
          <w:rFonts w:asciiTheme="minorEastAsia" w:hAnsiTheme="minorEastAsia" w:cs="宋体" w:hint="eastAsia"/>
          <w:kern w:val="0"/>
          <w:sz w:val="28"/>
          <w:szCs w:val="28"/>
        </w:rPr>
        <w:t>吴日中、</w:t>
      </w:r>
      <w:r w:rsidR="005449F5">
        <w:rPr>
          <w:rFonts w:asciiTheme="minorEastAsia" w:hAnsiTheme="minorEastAsia" w:cs="宋体" w:hint="eastAsia"/>
          <w:kern w:val="0"/>
          <w:sz w:val="28"/>
          <w:szCs w:val="28"/>
        </w:rPr>
        <w:t>刘琴、</w:t>
      </w:r>
      <w:r w:rsidR="00A26A93" w:rsidRPr="00C936C2">
        <w:rPr>
          <w:rFonts w:asciiTheme="minorEastAsia" w:hAnsiTheme="minorEastAsia" w:cs="宋体" w:hint="eastAsia"/>
          <w:kern w:val="0"/>
          <w:sz w:val="28"/>
          <w:szCs w:val="28"/>
        </w:rPr>
        <w:t>何涌</w:t>
      </w:r>
      <w:r w:rsidR="00A26A93">
        <w:rPr>
          <w:rFonts w:asciiTheme="minorEastAsia" w:hAnsiTheme="minorEastAsia" w:cs="宋体" w:hint="eastAsia"/>
          <w:kern w:val="0"/>
          <w:sz w:val="28"/>
          <w:szCs w:val="28"/>
        </w:rPr>
        <w:t>、</w:t>
      </w:r>
      <w:r w:rsidR="005449F5">
        <w:rPr>
          <w:rFonts w:asciiTheme="minorEastAsia" w:hAnsiTheme="minorEastAsia" w:cs="宋体" w:hint="eastAsia"/>
          <w:kern w:val="0"/>
          <w:sz w:val="28"/>
          <w:szCs w:val="28"/>
        </w:rPr>
        <w:t>李志刚、</w:t>
      </w:r>
      <w:r w:rsidR="00377052" w:rsidRPr="00C936C2">
        <w:rPr>
          <w:rFonts w:asciiTheme="minorEastAsia" w:hAnsiTheme="minorEastAsia" w:cs="宋体" w:hint="eastAsia"/>
          <w:kern w:val="0"/>
          <w:sz w:val="28"/>
          <w:szCs w:val="28"/>
        </w:rPr>
        <w:t>王前</w:t>
      </w:r>
      <w:r w:rsidR="00A26A93">
        <w:rPr>
          <w:rFonts w:asciiTheme="minorEastAsia" w:hAnsiTheme="minorEastAsia" w:cs="宋体" w:hint="eastAsia"/>
          <w:kern w:val="0"/>
          <w:sz w:val="28"/>
          <w:szCs w:val="28"/>
        </w:rPr>
        <w:t>、</w:t>
      </w:r>
      <w:r w:rsidR="00A26A93" w:rsidRPr="00C936C2">
        <w:rPr>
          <w:rFonts w:asciiTheme="minorEastAsia" w:hAnsiTheme="minorEastAsia" w:cs="宋体" w:hint="eastAsia"/>
          <w:kern w:val="0"/>
          <w:sz w:val="28"/>
          <w:szCs w:val="28"/>
        </w:rPr>
        <w:t>黄朝阳</w:t>
      </w:r>
      <w:r w:rsidR="005449F5">
        <w:rPr>
          <w:rFonts w:asciiTheme="minorEastAsia" w:hAnsiTheme="minorEastAsia" w:cs="宋体" w:hint="eastAsia"/>
          <w:kern w:val="0"/>
          <w:sz w:val="28"/>
          <w:szCs w:val="28"/>
        </w:rPr>
        <w:t>、杨琳、贺缨、许滢</w:t>
      </w:r>
    </w:p>
    <w:p w:rsidR="005449F5" w:rsidRPr="00684995" w:rsidRDefault="005449F5" w:rsidP="005449F5">
      <w:pPr>
        <w:widowControl/>
        <w:spacing w:line="360" w:lineRule="auto"/>
        <w:ind w:firstLine="480"/>
        <w:jc w:val="left"/>
        <w:rPr>
          <w:rFonts w:asciiTheme="minorEastAsia" w:hAnsiTheme="minorEastAsia" w:cs="宋体"/>
          <w:b/>
          <w:kern w:val="0"/>
          <w:sz w:val="28"/>
          <w:szCs w:val="28"/>
        </w:rPr>
      </w:pPr>
      <w:r w:rsidRPr="00684995">
        <w:rPr>
          <w:rFonts w:asciiTheme="minorEastAsia" w:hAnsiTheme="minorEastAsia" w:cs="宋体" w:hint="eastAsia"/>
          <w:b/>
          <w:kern w:val="0"/>
          <w:sz w:val="28"/>
          <w:szCs w:val="28"/>
        </w:rPr>
        <w:t>2、复试</w:t>
      </w:r>
      <w:r w:rsidR="00CC0D1E">
        <w:rPr>
          <w:rFonts w:asciiTheme="minorEastAsia" w:hAnsiTheme="minorEastAsia" w:cs="宋体" w:hint="eastAsia"/>
          <w:b/>
          <w:kern w:val="0"/>
          <w:sz w:val="28"/>
          <w:szCs w:val="28"/>
        </w:rPr>
        <w:t>面试</w:t>
      </w:r>
      <w:r w:rsidRPr="00684995">
        <w:rPr>
          <w:rFonts w:asciiTheme="minorEastAsia" w:hAnsiTheme="minorEastAsia" w:cs="宋体" w:hint="eastAsia"/>
          <w:b/>
          <w:kern w:val="0"/>
          <w:sz w:val="28"/>
          <w:szCs w:val="28"/>
        </w:rPr>
        <w:t>小组</w:t>
      </w:r>
    </w:p>
    <w:p w:rsidR="005449F5" w:rsidRPr="00C936C2" w:rsidRDefault="005449F5" w:rsidP="005449F5">
      <w:pPr>
        <w:widowControl/>
        <w:spacing w:line="360" w:lineRule="auto"/>
        <w:ind w:firstLine="480"/>
        <w:jc w:val="left"/>
        <w:rPr>
          <w:rFonts w:asciiTheme="minorEastAsia" w:hAnsiTheme="minorEastAsia" w:cs="宋体"/>
          <w:kern w:val="0"/>
          <w:sz w:val="28"/>
          <w:szCs w:val="28"/>
        </w:rPr>
      </w:pPr>
      <w:r>
        <w:rPr>
          <w:rFonts w:asciiTheme="minorEastAsia" w:hAnsiTheme="minorEastAsia" w:cs="宋体" w:hint="eastAsia"/>
          <w:kern w:val="0"/>
          <w:sz w:val="28"/>
          <w:szCs w:val="28"/>
        </w:rPr>
        <w:t>我院成立3个复试</w:t>
      </w:r>
      <w:r w:rsidR="00684995">
        <w:rPr>
          <w:rFonts w:asciiTheme="minorEastAsia" w:hAnsiTheme="minorEastAsia" w:cs="宋体" w:hint="eastAsia"/>
          <w:kern w:val="0"/>
          <w:sz w:val="28"/>
          <w:szCs w:val="28"/>
        </w:rPr>
        <w:t>面试</w:t>
      </w:r>
      <w:r>
        <w:rPr>
          <w:rFonts w:asciiTheme="minorEastAsia" w:hAnsiTheme="minorEastAsia" w:cs="宋体" w:hint="eastAsia"/>
          <w:kern w:val="0"/>
          <w:sz w:val="28"/>
          <w:szCs w:val="28"/>
        </w:rPr>
        <w:t>小组</w:t>
      </w:r>
      <w:r w:rsidR="00333064">
        <w:rPr>
          <w:rFonts w:asciiTheme="minorEastAsia" w:hAnsiTheme="minorEastAsia" w:cs="宋体" w:hint="eastAsia"/>
          <w:kern w:val="0"/>
          <w:sz w:val="28"/>
          <w:szCs w:val="28"/>
        </w:rPr>
        <w:t>，每个</w:t>
      </w:r>
      <w:r>
        <w:rPr>
          <w:rFonts w:asciiTheme="minorEastAsia" w:hAnsiTheme="minorEastAsia" w:cs="宋体" w:hint="eastAsia"/>
          <w:kern w:val="0"/>
          <w:sz w:val="28"/>
          <w:szCs w:val="28"/>
        </w:rPr>
        <w:t>小组成员5名，其中设组长1人，秘书1人。</w:t>
      </w:r>
    </w:p>
    <w:p w:rsidR="00D13F63" w:rsidRPr="00C936C2" w:rsidRDefault="00D13F63" w:rsidP="00D13F63">
      <w:pPr>
        <w:widowControl/>
        <w:spacing w:line="360" w:lineRule="auto"/>
        <w:jc w:val="left"/>
        <w:rPr>
          <w:rFonts w:asciiTheme="minorEastAsia" w:hAnsiTheme="minorEastAsia" w:cs="宋体"/>
          <w:kern w:val="0"/>
          <w:sz w:val="28"/>
          <w:szCs w:val="28"/>
        </w:rPr>
      </w:pPr>
      <w:r w:rsidRPr="00C936C2">
        <w:rPr>
          <w:rFonts w:asciiTheme="minorEastAsia" w:hAnsiTheme="minorEastAsia" w:cs="宋体" w:hint="eastAsia"/>
          <w:b/>
          <w:bCs/>
          <w:kern w:val="0"/>
          <w:sz w:val="28"/>
          <w:szCs w:val="28"/>
        </w:rPr>
        <w:t>二、复试时间、地点及要求</w:t>
      </w:r>
      <w:r w:rsidRPr="00C936C2">
        <w:rPr>
          <w:rFonts w:asciiTheme="minorEastAsia" w:hAnsiTheme="minorEastAsia" w:cs="宋体"/>
          <w:kern w:val="0"/>
          <w:sz w:val="28"/>
          <w:szCs w:val="28"/>
        </w:rPr>
        <w:t xml:space="preserve"> </w:t>
      </w:r>
    </w:p>
    <w:p w:rsidR="00D13F63" w:rsidRPr="00C936C2" w:rsidRDefault="00D13F63"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时间：</w:t>
      </w:r>
      <w:r w:rsidR="0054165D" w:rsidRPr="00C936C2">
        <w:rPr>
          <w:rFonts w:asciiTheme="minorEastAsia" w:hAnsiTheme="minorEastAsia" w:cs="宋体" w:hint="eastAsia"/>
          <w:kern w:val="0"/>
          <w:sz w:val="28"/>
          <w:szCs w:val="28"/>
        </w:rPr>
        <w:t>2017</w:t>
      </w:r>
      <w:r w:rsidRPr="00C936C2">
        <w:rPr>
          <w:rFonts w:asciiTheme="minorEastAsia" w:hAnsiTheme="minorEastAsia" w:cs="宋体" w:hint="eastAsia"/>
          <w:kern w:val="0"/>
          <w:sz w:val="28"/>
          <w:szCs w:val="28"/>
        </w:rPr>
        <w:t>年</w:t>
      </w:r>
      <w:r w:rsidR="0054165D" w:rsidRPr="00C936C2">
        <w:rPr>
          <w:rFonts w:asciiTheme="minorEastAsia" w:hAnsiTheme="minorEastAsia" w:cs="宋体" w:hint="eastAsia"/>
          <w:kern w:val="0"/>
          <w:sz w:val="28"/>
          <w:szCs w:val="28"/>
        </w:rPr>
        <w:t>3</w:t>
      </w:r>
      <w:r w:rsidRPr="00C936C2">
        <w:rPr>
          <w:rFonts w:asciiTheme="minorEastAsia" w:hAnsiTheme="minorEastAsia" w:cs="宋体" w:hint="eastAsia"/>
          <w:kern w:val="0"/>
          <w:sz w:val="28"/>
          <w:szCs w:val="28"/>
        </w:rPr>
        <w:t>月</w:t>
      </w:r>
      <w:r w:rsidR="0054165D" w:rsidRPr="00C936C2">
        <w:rPr>
          <w:rFonts w:asciiTheme="minorEastAsia" w:hAnsiTheme="minorEastAsia" w:cs="宋体" w:hint="eastAsia"/>
          <w:kern w:val="0"/>
          <w:sz w:val="28"/>
          <w:szCs w:val="28"/>
        </w:rPr>
        <w:t>20日-2</w:t>
      </w:r>
      <w:r w:rsidR="005F70D2" w:rsidRPr="00C936C2">
        <w:rPr>
          <w:rFonts w:asciiTheme="minorEastAsia" w:hAnsiTheme="minorEastAsia" w:cs="宋体" w:hint="eastAsia"/>
          <w:kern w:val="0"/>
          <w:sz w:val="28"/>
          <w:szCs w:val="28"/>
        </w:rPr>
        <w:t>5</w:t>
      </w:r>
      <w:r w:rsidR="0054165D" w:rsidRPr="00C936C2">
        <w:rPr>
          <w:rFonts w:asciiTheme="minorEastAsia" w:hAnsiTheme="minorEastAsia" w:cs="宋体" w:hint="eastAsia"/>
          <w:kern w:val="0"/>
          <w:sz w:val="28"/>
          <w:szCs w:val="28"/>
        </w:rPr>
        <w:t>日</w:t>
      </w:r>
      <w:r w:rsidRPr="00C936C2">
        <w:rPr>
          <w:rFonts w:asciiTheme="minorEastAsia" w:hAnsiTheme="minorEastAsia" w:cs="宋体"/>
          <w:kern w:val="0"/>
          <w:sz w:val="28"/>
          <w:szCs w:val="28"/>
        </w:rPr>
        <w:t xml:space="preserve"> </w:t>
      </w:r>
    </w:p>
    <w:p w:rsidR="00D13F63" w:rsidRPr="00C936C2" w:rsidRDefault="00D13F63"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地点：湖南工业大学河西校区科技楼</w:t>
      </w:r>
      <w:r w:rsidR="00333064">
        <w:rPr>
          <w:rFonts w:asciiTheme="minorEastAsia" w:hAnsiTheme="minorEastAsia" w:cs="宋体" w:hint="eastAsia"/>
          <w:kern w:val="0"/>
          <w:sz w:val="28"/>
          <w:szCs w:val="28"/>
        </w:rPr>
        <w:t>、校医院</w:t>
      </w:r>
      <w:r w:rsidRPr="00C936C2">
        <w:rPr>
          <w:rFonts w:asciiTheme="minorEastAsia" w:hAnsiTheme="minorEastAsia" w:cs="宋体" w:hint="eastAsia"/>
          <w:kern w:val="0"/>
          <w:sz w:val="28"/>
          <w:szCs w:val="28"/>
        </w:rPr>
        <w:t>及</w:t>
      </w:r>
      <w:r w:rsidR="001F4EA8" w:rsidRPr="00C936C2">
        <w:rPr>
          <w:rFonts w:asciiTheme="minorEastAsia" w:hAnsiTheme="minorEastAsia" w:cs="宋体" w:hint="eastAsia"/>
          <w:kern w:val="0"/>
          <w:sz w:val="28"/>
          <w:szCs w:val="28"/>
        </w:rPr>
        <w:t>经贸</w:t>
      </w:r>
      <w:r w:rsidRPr="00C936C2">
        <w:rPr>
          <w:rFonts w:asciiTheme="minorEastAsia" w:hAnsiTheme="minorEastAsia" w:cs="宋体" w:hint="eastAsia"/>
          <w:kern w:val="0"/>
          <w:sz w:val="28"/>
          <w:szCs w:val="28"/>
        </w:rPr>
        <w:t>楼</w:t>
      </w:r>
    </w:p>
    <w:p w:rsidR="00E308F6" w:rsidRPr="00C936C2" w:rsidRDefault="005449F5" w:rsidP="00333064">
      <w:pPr>
        <w:widowControl/>
        <w:spacing w:line="360" w:lineRule="auto"/>
        <w:ind w:firstLineChars="100" w:firstLine="281"/>
        <w:jc w:val="left"/>
        <w:rPr>
          <w:rFonts w:asciiTheme="minorEastAsia" w:hAnsiTheme="minorEastAsia" w:cs="宋体"/>
          <w:b/>
          <w:bCs/>
          <w:kern w:val="0"/>
          <w:sz w:val="28"/>
          <w:szCs w:val="28"/>
        </w:rPr>
      </w:pPr>
      <w:r>
        <w:rPr>
          <w:rFonts w:asciiTheme="minorEastAsia" w:hAnsiTheme="minorEastAsia" w:cs="宋体" w:hint="eastAsia"/>
          <w:b/>
          <w:bCs/>
          <w:kern w:val="0"/>
          <w:sz w:val="28"/>
          <w:szCs w:val="28"/>
        </w:rPr>
        <w:lastRenderedPageBreak/>
        <w:t>（注：复</w:t>
      </w:r>
      <w:r w:rsidRPr="00C936C2">
        <w:rPr>
          <w:rFonts w:asciiTheme="minorEastAsia" w:hAnsiTheme="minorEastAsia" w:cs="宋体"/>
          <w:b/>
          <w:bCs/>
          <w:kern w:val="0"/>
          <w:sz w:val="28"/>
          <w:szCs w:val="28"/>
        </w:rPr>
        <w:t>试</w:t>
      </w:r>
      <w:r w:rsidR="007F0F61">
        <w:rPr>
          <w:rFonts w:asciiTheme="minorEastAsia" w:hAnsiTheme="minorEastAsia" w:cs="宋体"/>
          <w:b/>
          <w:bCs/>
          <w:kern w:val="0"/>
          <w:sz w:val="28"/>
          <w:szCs w:val="28"/>
        </w:rPr>
        <w:t>的具体</w:t>
      </w:r>
      <w:r w:rsidRPr="00C936C2">
        <w:rPr>
          <w:rFonts w:asciiTheme="minorEastAsia" w:hAnsiTheme="minorEastAsia" w:cs="宋体"/>
          <w:b/>
          <w:bCs/>
          <w:kern w:val="0"/>
          <w:sz w:val="28"/>
          <w:szCs w:val="28"/>
        </w:rPr>
        <w:t>时间</w:t>
      </w:r>
      <w:r w:rsidR="007F0F61">
        <w:rPr>
          <w:rFonts w:asciiTheme="minorEastAsia" w:hAnsiTheme="minorEastAsia" w:cs="宋体"/>
          <w:b/>
          <w:bCs/>
          <w:kern w:val="0"/>
          <w:sz w:val="28"/>
          <w:szCs w:val="28"/>
        </w:rPr>
        <w:t>与</w:t>
      </w:r>
      <w:r w:rsidRPr="00C936C2">
        <w:rPr>
          <w:rFonts w:asciiTheme="minorEastAsia" w:hAnsiTheme="minorEastAsia" w:cs="宋体"/>
          <w:b/>
          <w:bCs/>
          <w:kern w:val="0"/>
          <w:sz w:val="28"/>
          <w:szCs w:val="28"/>
        </w:rPr>
        <w:t>地点由院研究生管理办公室统一通知</w:t>
      </w:r>
      <w:r w:rsidRPr="00C936C2">
        <w:rPr>
          <w:rFonts w:asciiTheme="minorEastAsia" w:hAnsiTheme="minorEastAsia" w:cs="宋体" w:hint="eastAsia"/>
          <w:b/>
          <w:bCs/>
          <w:kern w:val="0"/>
          <w:sz w:val="28"/>
          <w:szCs w:val="28"/>
        </w:rPr>
        <w:t>，</w:t>
      </w:r>
      <w:r w:rsidRPr="00C936C2">
        <w:rPr>
          <w:rFonts w:asciiTheme="minorEastAsia" w:hAnsiTheme="minorEastAsia" w:cs="宋体"/>
          <w:b/>
          <w:bCs/>
          <w:kern w:val="0"/>
          <w:sz w:val="28"/>
          <w:szCs w:val="28"/>
        </w:rPr>
        <w:t>考生不按时参加复试的，视为自动放弃复试资格。</w:t>
      </w:r>
      <w:r>
        <w:rPr>
          <w:rFonts w:asciiTheme="minorEastAsia" w:hAnsiTheme="minorEastAsia" w:cs="宋体" w:hint="eastAsia"/>
          <w:b/>
          <w:bCs/>
          <w:kern w:val="0"/>
          <w:sz w:val="28"/>
          <w:szCs w:val="28"/>
        </w:rPr>
        <w:t>）</w:t>
      </w:r>
    </w:p>
    <w:p w:rsidR="00D13F63" w:rsidRPr="00C936C2" w:rsidRDefault="00D13F63"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b/>
          <w:bCs/>
          <w:kern w:val="0"/>
          <w:sz w:val="28"/>
          <w:szCs w:val="28"/>
        </w:rPr>
        <w:t>1</w:t>
      </w:r>
      <w:r w:rsidRPr="00C936C2">
        <w:rPr>
          <w:rFonts w:asciiTheme="minorEastAsia" w:hAnsiTheme="minorEastAsia" w:cs="宋体" w:hint="eastAsia"/>
          <w:b/>
          <w:bCs/>
          <w:kern w:val="0"/>
          <w:sz w:val="28"/>
          <w:szCs w:val="28"/>
        </w:rPr>
        <w:t>、资格审查：</w:t>
      </w:r>
    </w:p>
    <w:p w:rsidR="00D13F63" w:rsidRPr="00C936C2" w:rsidRDefault="00D13F63"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时间：</w:t>
      </w:r>
      <w:r w:rsidR="0054165D" w:rsidRPr="00C936C2">
        <w:rPr>
          <w:rFonts w:asciiTheme="minorEastAsia" w:hAnsiTheme="minorEastAsia" w:cs="宋体" w:hint="eastAsia"/>
          <w:kern w:val="0"/>
          <w:sz w:val="28"/>
          <w:szCs w:val="28"/>
        </w:rPr>
        <w:t>3月20-24日8:30-11:30</w:t>
      </w:r>
      <w:r w:rsidRPr="00C936C2">
        <w:rPr>
          <w:rFonts w:asciiTheme="minorEastAsia" w:hAnsiTheme="minorEastAsia" w:cs="宋体"/>
          <w:kern w:val="0"/>
          <w:sz w:val="28"/>
          <w:szCs w:val="28"/>
        </w:rPr>
        <w:t xml:space="preserve"> </w:t>
      </w:r>
    </w:p>
    <w:p w:rsidR="00D13F63" w:rsidRPr="00C936C2" w:rsidRDefault="00D13F63"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地点：湖南工业大学</w:t>
      </w:r>
      <w:proofErr w:type="gramStart"/>
      <w:r w:rsidR="001F4EA8" w:rsidRPr="00C936C2">
        <w:rPr>
          <w:rFonts w:asciiTheme="minorEastAsia" w:hAnsiTheme="minorEastAsia" w:cs="宋体" w:hint="eastAsia"/>
          <w:kern w:val="0"/>
          <w:sz w:val="28"/>
          <w:szCs w:val="28"/>
        </w:rPr>
        <w:t>经贸</w:t>
      </w:r>
      <w:r w:rsidRPr="00C936C2">
        <w:rPr>
          <w:rFonts w:asciiTheme="minorEastAsia" w:hAnsiTheme="minorEastAsia" w:cs="宋体" w:hint="eastAsia"/>
          <w:kern w:val="0"/>
          <w:sz w:val="28"/>
          <w:szCs w:val="28"/>
        </w:rPr>
        <w:t>楼</w:t>
      </w:r>
      <w:proofErr w:type="gramEnd"/>
      <w:r w:rsidRPr="00C936C2">
        <w:rPr>
          <w:rFonts w:asciiTheme="minorEastAsia" w:hAnsiTheme="minorEastAsia" w:cs="宋体" w:hint="eastAsia"/>
          <w:kern w:val="0"/>
          <w:sz w:val="28"/>
          <w:szCs w:val="28"/>
        </w:rPr>
        <w:t>403</w:t>
      </w:r>
    </w:p>
    <w:p w:rsidR="00347599" w:rsidRPr="00C936C2" w:rsidRDefault="0021196F" w:rsidP="007F0F61">
      <w:pPr>
        <w:widowControl/>
        <w:spacing w:line="360" w:lineRule="auto"/>
        <w:ind w:firstLine="480"/>
        <w:jc w:val="left"/>
        <w:rPr>
          <w:rFonts w:asciiTheme="minorEastAsia" w:hAnsiTheme="minorEastAsia" w:cs="宋体"/>
          <w:kern w:val="0"/>
          <w:sz w:val="28"/>
          <w:szCs w:val="28"/>
        </w:rPr>
      </w:pPr>
      <w:r>
        <w:rPr>
          <w:rFonts w:asciiTheme="minorEastAsia" w:hAnsiTheme="minorEastAsia" w:cs="宋体" w:hint="eastAsia"/>
          <w:kern w:val="0"/>
          <w:sz w:val="28"/>
          <w:szCs w:val="28"/>
        </w:rPr>
        <w:t>第一志愿报考我院，并达到我校复试分数线要求的</w:t>
      </w:r>
      <w:r w:rsidR="00347599" w:rsidRPr="00C936C2">
        <w:rPr>
          <w:rFonts w:asciiTheme="minorEastAsia" w:hAnsiTheme="minorEastAsia" w:cs="宋体" w:hint="eastAsia"/>
          <w:kern w:val="0"/>
          <w:sz w:val="28"/>
          <w:szCs w:val="28"/>
        </w:rPr>
        <w:t>考生，到</w:t>
      </w:r>
      <w:r w:rsidR="00F30247">
        <w:rPr>
          <w:rFonts w:asciiTheme="minorEastAsia" w:hAnsiTheme="minorEastAsia" w:cs="宋体" w:hint="eastAsia"/>
          <w:kern w:val="0"/>
          <w:sz w:val="28"/>
          <w:szCs w:val="28"/>
        </w:rPr>
        <w:t>我</w:t>
      </w:r>
      <w:r w:rsidR="00347599" w:rsidRPr="00C936C2">
        <w:rPr>
          <w:rFonts w:asciiTheme="minorEastAsia" w:hAnsiTheme="minorEastAsia" w:cs="宋体" w:hint="eastAsia"/>
          <w:kern w:val="0"/>
          <w:sz w:val="28"/>
          <w:szCs w:val="28"/>
        </w:rPr>
        <w:t>院研究生管理办公室报到进行资格审查，领取复试报到单。</w:t>
      </w:r>
    </w:p>
    <w:p w:rsidR="00347599" w:rsidRPr="00C936C2" w:rsidRDefault="00347599"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查验材料要求：</w:t>
      </w:r>
    </w:p>
    <w:p w:rsidR="00347599" w:rsidRPr="00C936C2" w:rsidRDefault="00347599"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①考生需携带准考证、身份证（原件、复印件）、学历、学位证（原件、复印件）；</w:t>
      </w:r>
    </w:p>
    <w:p w:rsidR="00347599" w:rsidRPr="00C936C2" w:rsidRDefault="00347599"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②应届考生除准考证、身份证（原件、复印件）外，还需</w:t>
      </w:r>
      <w:proofErr w:type="gramStart"/>
      <w:r w:rsidRPr="00C936C2">
        <w:rPr>
          <w:rFonts w:asciiTheme="minorEastAsia" w:hAnsiTheme="minorEastAsia" w:cs="宋体" w:hint="eastAsia"/>
          <w:kern w:val="0"/>
          <w:sz w:val="28"/>
          <w:szCs w:val="28"/>
        </w:rPr>
        <w:t>带注册</w:t>
      </w:r>
      <w:proofErr w:type="gramEnd"/>
      <w:r w:rsidRPr="00C936C2">
        <w:rPr>
          <w:rFonts w:asciiTheme="minorEastAsia" w:hAnsiTheme="minorEastAsia" w:cs="宋体" w:hint="eastAsia"/>
          <w:kern w:val="0"/>
          <w:sz w:val="28"/>
          <w:szCs w:val="28"/>
        </w:rPr>
        <w:t>完整的学生证（原件、复印件）和教育部</w:t>
      </w:r>
      <w:proofErr w:type="gramStart"/>
      <w:r w:rsidRPr="00C936C2">
        <w:rPr>
          <w:rFonts w:asciiTheme="minorEastAsia" w:hAnsiTheme="minorEastAsia" w:cs="宋体" w:hint="eastAsia"/>
          <w:kern w:val="0"/>
          <w:sz w:val="28"/>
          <w:szCs w:val="28"/>
        </w:rPr>
        <w:t>学信网下载</w:t>
      </w:r>
      <w:proofErr w:type="gramEnd"/>
      <w:r w:rsidRPr="00C936C2">
        <w:rPr>
          <w:rFonts w:asciiTheme="minorEastAsia" w:hAnsiTheme="minorEastAsia" w:cs="宋体" w:hint="eastAsia"/>
          <w:kern w:val="0"/>
          <w:sz w:val="28"/>
          <w:szCs w:val="28"/>
        </w:rPr>
        <w:t>并打印的</w:t>
      </w:r>
      <w:r w:rsidRPr="0070784B">
        <w:rPr>
          <w:rFonts w:asciiTheme="minorEastAsia" w:hAnsiTheme="minorEastAsia" w:cs="宋体" w:hint="eastAsia"/>
          <w:b/>
          <w:kern w:val="0"/>
          <w:sz w:val="28"/>
          <w:szCs w:val="28"/>
        </w:rPr>
        <w:t>《教育部学籍在线验证报告》</w:t>
      </w:r>
      <w:r w:rsidRPr="00C936C2">
        <w:rPr>
          <w:rFonts w:asciiTheme="minorEastAsia" w:hAnsiTheme="minorEastAsia" w:cs="宋体"/>
          <w:kern w:val="0"/>
          <w:sz w:val="28"/>
          <w:szCs w:val="28"/>
        </w:rPr>
        <w:t>（此表为网上打印，查询网址：http://xjxl.chsi.com.cn/index.do）</w:t>
      </w:r>
      <w:r w:rsidRPr="00C936C2">
        <w:rPr>
          <w:rFonts w:asciiTheme="minorEastAsia" w:hAnsiTheme="minorEastAsia" w:cs="宋体" w:hint="eastAsia"/>
          <w:kern w:val="0"/>
          <w:sz w:val="28"/>
          <w:szCs w:val="28"/>
        </w:rPr>
        <w:t>；</w:t>
      </w:r>
    </w:p>
    <w:p w:rsidR="00347599" w:rsidRPr="00C936C2" w:rsidRDefault="00347599"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③往届考生除上述①的要求外，还需提供教育部</w:t>
      </w:r>
      <w:proofErr w:type="gramStart"/>
      <w:r w:rsidRPr="00C936C2">
        <w:rPr>
          <w:rFonts w:asciiTheme="minorEastAsia" w:hAnsiTheme="minorEastAsia" w:cs="宋体" w:hint="eastAsia"/>
          <w:kern w:val="0"/>
          <w:sz w:val="28"/>
          <w:szCs w:val="28"/>
        </w:rPr>
        <w:t>学信网下载</w:t>
      </w:r>
      <w:proofErr w:type="gramEnd"/>
      <w:r w:rsidRPr="00C936C2">
        <w:rPr>
          <w:rFonts w:asciiTheme="minorEastAsia" w:hAnsiTheme="minorEastAsia" w:cs="宋体" w:hint="eastAsia"/>
          <w:kern w:val="0"/>
          <w:sz w:val="28"/>
          <w:szCs w:val="28"/>
        </w:rPr>
        <w:t>并打印的</w:t>
      </w:r>
      <w:r w:rsidRPr="0070784B">
        <w:rPr>
          <w:rFonts w:asciiTheme="minorEastAsia" w:hAnsiTheme="minorEastAsia" w:cs="宋体" w:hint="eastAsia"/>
          <w:b/>
          <w:kern w:val="0"/>
          <w:sz w:val="28"/>
          <w:szCs w:val="28"/>
        </w:rPr>
        <w:t>《</w:t>
      </w:r>
      <w:r w:rsidRPr="0070784B">
        <w:rPr>
          <w:rFonts w:asciiTheme="minorEastAsia" w:hAnsiTheme="minorEastAsia" w:cs="宋体"/>
          <w:b/>
          <w:kern w:val="0"/>
          <w:sz w:val="28"/>
          <w:szCs w:val="28"/>
        </w:rPr>
        <w:t>教育部学历证书电子注册备案表</w:t>
      </w:r>
      <w:r w:rsidRPr="0070784B">
        <w:rPr>
          <w:rFonts w:asciiTheme="minorEastAsia" w:hAnsiTheme="minorEastAsia" w:cs="宋体" w:hint="eastAsia"/>
          <w:b/>
          <w:kern w:val="0"/>
          <w:sz w:val="28"/>
          <w:szCs w:val="28"/>
        </w:rPr>
        <w:t>》</w:t>
      </w:r>
      <w:r w:rsidRPr="0070784B">
        <w:rPr>
          <w:rFonts w:asciiTheme="minorEastAsia" w:hAnsiTheme="minorEastAsia" w:cs="宋体"/>
          <w:b/>
          <w:kern w:val="0"/>
          <w:sz w:val="28"/>
          <w:szCs w:val="28"/>
        </w:rPr>
        <w:t>（带二维码）</w:t>
      </w:r>
      <w:r w:rsidRPr="00C936C2">
        <w:rPr>
          <w:rFonts w:asciiTheme="minorEastAsia" w:hAnsiTheme="minorEastAsia" w:cs="宋体"/>
          <w:kern w:val="0"/>
          <w:sz w:val="28"/>
          <w:szCs w:val="28"/>
        </w:rPr>
        <w:t>（此表为网上打印，查询网址：http://www.chsi.com.cn/xlcx/）</w:t>
      </w:r>
      <w:r w:rsidRPr="00C936C2">
        <w:rPr>
          <w:rFonts w:asciiTheme="minorEastAsia" w:hAnsiTheme="minorEastAsia" w:cs="宋体" w:hint="eastAsia"/>
          <w:kern w:val="0"/>
          <w:sz w:val="28"/>
          <w:szCs w:val="28"/>
        </w:rPr>
        <w:t>。</w:t>
      </w:r>
      <w:r w:rsidRPr="00C936C2">
        <w:rPr>
          <w:rFonts w:asciiTheme="minorEastAsia" w:hAnsiTheme="minorEastAsia" w:cs="宋体"/>
          <w:kern w:val="0"/>
          <w:sz w:val="28"/>
          <w:szCs w:val="28"/>
        </w:rPr>
        <w:t>学信网上查不到学历的往届考生必须携带教育部中国高等教育学历认证报告（认证网站：</w:t>
      </w:r>
      <w:hyperlink r:id="rId8" w:history="1">
        <w:r w:rsidRPr="007F0F61">
          <w:rPr>
            <w:rFonts w:asciiTheme="minorEastAsia" w:hAnsiTheme="minorEastAsia" w:cs="宋体"/>
            <w:kern w:val="0"/>
            <w:sz w:val="28"/>
            <w:szCs w:val="28"/>
          </w:rPr>
          <w:t>http://www.chsi.com.c</w:t>
        </w:r>
        <w:bookmarkStart w:id="0" w:name="_Hlt413932639"/>
        <w:bookmarkStart w:id="1" w:name="_Hlt413932640"/>
        <w:r w:rsidRPr="007F0F61">
          <w:rPr>
            <w:rFonts w:asciiTheme="minorEastAsia" w:hAnsiTheme="minorEastAsia" w:cs="宋体"/>
            <w:kern w:val="0"/>
            <w:sz w:val="28"/>
            <w:szCs w:val="28"/>
          </w:rPr>
          <w:t>n</w:t>
        </w:r>
        <w:bookmarkEnd w:id="0"/>
        <w:bookmarkEnd w:id="1"/>
        <w:r w:rsidRPr="007F0F61">
          <w:rPr>
            <w:rFonts w:asciiTheme="minorEastAsia" w:hAnsiTheme="minorEastAsia" w:cs="宋体"/>
            <w:kern w:val="0"/>
            <w:sz w:val="28"/>
            <w:szCs w:val="28"/>
          </w:rPr>
          <w:t>/xlrz/</w:t>
        </w:r>
      </w:hyperlink>
      <w:r w:rsidRPr="00C936C2">
        <w:rPr>
          <w:rFonts w:asciiTheme="minorEastAsia" w:hAnsiTheme="minorEastAsia" w:cs="宋体"/>
          <w:kern w:val="0"/>
          <w:sz w:val="28"/>
          <w:szCs w:val="28"/>
        </w:rPr>
        <w:t>）</w:t>
      </w:r>
      <w:r w:rsidRPr="00C936C2">
        <w:rPr>
          <w:rFonts w:asciiTheme="minorEastAsia" w:hAnsiTheme="minorEastAsia" w:cs="宋体" w:hint="eastAsia"/>
          <w:kern w:val="0"/>
          <w:sz w:val="28"/>
          <w:szCs w:val="28"/>
        </w:rPr>
        <w:t>；</w:t>
      </w:r>
    </w:p>
    <w:p w:rsidR="00347599" w:rsidRPr="00C936C2" w:rsidRDefault="00347599"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④在国外获得学位的考生除上述①的要求外，须提供由教育部留学服务中心出具的认证报告；</w:t>
      </w:r>
    </w:p>
    <w:p w:rsidR="00347599" w:rsidRPr="00C936C2" w:rsidRDefault="00347599" w:rsidP="007F0F61">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lastRenderedPageBreak/>
        <w:t>⑤退役大学生士兵专项硕士研究生招生计划的考生还应提交本人《</w:t>
      </w:r>
      <w:r w:rsidRPr="00C936C2">
        <w:rPr>
          <w:rFonts w:asciiTheme="minorEastAsia" w:hAnsiTheme="minorEastAsia" w:cs="宋体"/>
          <w:kern w:val="0"/>
          <w:sz w:val="28"/>
          <w:szCs w:val="28"/>
        </w:rPr>
        <w:t>入伍批准书》和</w:t>
      </w:r>
      <w:r w:rsidRPr="00C936C2">
        <w:rPr>
          <w:rFonts w:asciiTheme="minorEastAsia" w:hAnsiTheme="minorEastAsia" w:cs="宋体" w:hint="eastAsia"/>
          <w:kern w:val="0"/>
          <w:sz w:val="28"/>
          <w:szCs w:val="28"/>
        </w:rPr>
        <w:t>《退出现役证》。</w:t>
      </w:r>
    </w:p>
    <w:p w:rsidR="00D13F63" w:rsidRPr="00C936C2" w:rsidRDefault="0021196F" w:rsidP="00C936C2">
      <w:pPr>
        <w:widowControl/>
        <w:spacing w:line="360" w:lineRule="auto"/>
        <w:ind w:firstLineChars="200" w:firstLine="562"/>
        <w:jc w:val="left"/>
        <w:rPr>
          <w:rFonts w:asciiTheme="minorEastAsia" w:hAnsiTheme="minorEastAsia" w:cs="宋体"/>
          <w:kern w:val="0"/>
          <w:sz w:val="28"/>
          <w:szCs w:val="28"/>
        </w:rPr>
      </w:pPr>
      <w:r>
        <w:rPr>
          <w:rFonts w:asciiTheme="minorEastAsia" w:hAnsiTheme="minorEastAsia" w:cs="宋体" w:hint="eastAsia"/>
          <w:b/>
          <w:bCs/>
          <w:kern w:val="0"/>
          <w:sz w:val="28"/>
          <w:szCs w:val="28"/>
        </w:rPr>
        <w:t>（注：</w:t>
      </w:r>
      <w:r w:rsidRPr="00C936C2">
        <w:rPr>
          <w:rFonts w:asciiTheme="minorEastAsia" w:hAnsiTheme="minorEastAsia" w:cs="宋体" w:hint="eastAsia"/>
          <w:b/>
          <w:bCs/>
          <w:kern w:val="0"/>
          <w:sz w:val="28"/>
          <w:szCs w:val="28"/>
        </w:rPr>
        <w:t>凡未进行资格审查或资格审查未通过的考生一律取消复试资格。</w:t>
      </w:r>
      <w:r>
        <w:rPr>
          <w:rFonts w:asciiTheme="minorEastAsia" w:hAnsiTheme="minorEastAsia" w:cs="宋体" w:hint="eastAsia"/>
          <w:b/>
          <w:bCs/>
          <w:kern w:val="0"/>
          <w:sz w:val="28"/>
          <w:szCs w:val="28"/>
        </w:rPr>
        <w:t>）</w:t>
      </w:r>
      <w:r w:rsidR="00D13F63" w:rsidRPr="00C936C2">
        <w:rPr>
          <w:rFonts w:asciiTheme="minorEastAsia" w:hAnsiTheme="minorEastAsia" w:cs="宋体"/>
          <w:kern w:val="0"/>
          <w:sz w:val="28"/>
          <w:szCs w:val="28"/>
        </w:rPr>
        <w:t xml:space="preserve"> </w:t>
      </w:r>
    </w:p>
    <w:p w:rsidR="00D13F63" w:rsidRPr="00024CCD" w:rsidRDefault="00D13F63" w:rsidP="00024CCD">
      <w:pPr>
        <w:widowControl/>
        <w:spacing w:line="360" w:lineRule="auto"/>
        <w:ind w:firstLine="480"/>
        <w:jc w:val="left"/>
        <w:rPr>
          <w:rFonts w:asciiTheme="minorEastAsia" w:hAnsiTheme="minorEastAsia" w:cs="宋体"/>
          <w:b/>
          <w:bCs/>
          <w:kern w:val="0"/>
          <w:sz w:val="28"/>
          <w:szCs w:val="28"/>
        </w:rPr>
      </w:pPr>
      <w:r w:rsidRPr="00024CCD">
        <w:rPr>
          <w:rFonts w:asciiTheme="minorEastAsia" w:hAnsiTheme="minorEastAsia" w:cs="宋体" w:hint="eastAsia"/>
          <w:b/>
          <w:bCs/>
          <w:kern w:val="0"/>
          <w:sz w:val="28"/>
          <w:szCs w:val="28"/>
        </w:rPr>
        <w:t>2、缴费</w:t>
      </w:r>
    </w:p>
    <w:p w:rsidR="00D13F63" w:rsidRPr="00C936C2" w:rsidRDefault="00D13F63" w:rsidP="00C936C2">
      <w:pPr>
        <w:widowControl/>
        <w:spacing w:line="360" w:lineRule="auto"/>
        <w:ind w:firstLineChars="200" w:firstLine="56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时间：</w:t>
      </w:r>
      <w:r w:rsidR="00347599" w:rsidRPr="00C936C2">
        <w:rPr>
          <w:rFonts w:asciiTheme="minorEastAsia" w:hAnsiTheme="minorEastAsia" w:cs="宋体" w:hint="eastAsia"/>
          <w:kern w:val="0"/>
          <w:sz w:val="28"/>
          <w:szCs w:val="28"/>
        </w:rPr>
        <w:t>3月20-24日8:30-11:30</w:t>
      </w:r>
      <w:r w:rsidR="00347599" w:rsidRPr="00C936C2">
        <w:rPr>
          <w:rFonts w:asciiTheme="minorEastAsia" w:hAnsiTheme="minorEastAsia" w:cs="宋体"/>
          <w:kern w:val="0"/>
          <w:sz w:val="28"/>
          <w:szCs w:val="28"/>
        </w:rPr>
        <w:t xml:space="preserve"> </w:t>
      </w:r>
    </w:p>
    <w:p w:rsidR="00D13F63" w:rsidRPr="00C936C2" w:rsidRDefault="00D13F63" w:rsidP="00C936C2">
      <w:pPr>
        <w:widowControl/>
        <w:spacing w:line="360" w:lineRule="auto"/>
        <w:ind w:firstLineChars="200" w:firstLine="56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地点：湖南工业大学科技楼一楼</w:t>
      </w:r>
      <w:r w:rsidR="00347599" w:rsidRPr="00C936C2">
        <w:rPr>
          <w:rFonts w:asciiTheme="minorEastAsia" w:hAnsiTheme="minorEastAsia" w:cs="宋体" w:hint="eastAsia"/>
          <w:kern w:val="0"/>
          <w:sz w:val="28"/>
          <w:szCs w:val="28"/>
        </w:rPr>
        <w:t>财务处</w:t>
      </w:r>
    </w:p>
    <w:p w:rsidR="00D13F63" w:rsidRPr="00C936C2" w:rsidRDefault="00347599" w:rsidP="00C936C2">
      <w:pPr>
        <w:widowControl/>
        <w:spacing w:line="360" w:lineRule="auto"/>
        <w:ind w:firstLineChars="200" w:firstLine="56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考生</w:t>
      </w:r>
      <w:r w:rsidR="00D13F63" w:rsidRPr="00C936C2">
        <w:rPr>
          <w:rFonts w:asciiTheme="minorEastAsia" w:hAnsiTheme="minorEastAsia" w:cs="宋体" w:hint="eastAsia"/>
          <w:kern w:val="0"/>
          <w:sz w:val="28"/>
          <w:szCs w:val="28"/>
        </w:rPr>
        <w:t>凭</w:t>
      </w:r>
      <w:r w:rsidRPr="00C936C2">
        <w:rPr>
          <w:rFonts w:asciiTheme="minorEastAsia" w:hAnsiTheme="minorEastAsia" w:cs="宋体" w:hint="eastAsia"/>
          <w:kern w:val="0"/>
          <w:sz w:val="28"/>
          <w:szCs w:val="28"/>
        </w:rPr>
        <w:t>学院领取的</w:t>
      </w:r>
      <w:r w:rsidR="00D13F63" w:rsidRPr="00C936C2">
        <w:rPr>
          <w:rFonts w:asciiTheme="minorEastAsia" w:hAnsiTheme="minorEastAsia" w:cs="宋体" w:hint="eastAsia"/>
          <w:kern w:val="0"/>
          <w:sz w:val="28"/>
          <w:szCs w:val="28"/>
        </w:rPr>
        <w:t>报到单到学校财务处</w:t>
      </w:r>
      <w:r w:rsidR="00D13F63" w:rsidRPr="00C936C2">
        <w:rPr>
          <w:rFonts w:asciiTheme="minorEastAsia" w:hAnsiTheme="minorEastAsia" w:cs="宋体"/>
          <w:kern w:val="0"/>
          <w:sz w:val="28"/>
          <w:szCs w:val="28"/>
        </w:rPr>
        <w:t>交纳复试费</w:t>
      </w:r>
      <w:r w:rsidR="00D13F63" w:rsidRPr="00C936C2">
        <w:rPr>
          <w:rFonts w:asciiTheme="minorEastAsia" w:hAnsiTheme="minorEastAsia" w:cs="宋体" w:hint="eastAsia"/>
          <w:kern w:val="0"/>
          <w:sz w:val="28"/>
          <w:szCs w:val="28"/>
        </w:rPr>
        <w:t>120</w:t>
      </w:r>
      <w:r w:rsidR="00D13F63" w:rsidRPr="00C936C2">
        <w:rPr>
          <w:rFonts w:asciiTheme="minorEastAsia" w:hAnsiTheme="minorEastAsia" w:cs="宋体"/>
          <w:kern w:val="0"/>
          <w:sz w:val="28"/>
          <w:szCs w:val="28"/>
        </w:rPr>
        <w:t>元。</w:t>
      </w:r>
    </w:p>
    <w:p w:rsidR="00D13F63" w:rsidRPr="00C936C2" w:rsidRDefault="00D13F63" w:rsidP="00024CCD">
      <w:pPr>
        <w:widowControl/>
        <w:spacing w:line="360" w:lineRule="auto"/>
        <w:ind w:firstLine="480"/>
        <w:jc w:val="left"/>
        <w:rPr>
          <w:rFonts w:asciiTheme="minorEastAsia" w:hAnsiTheme="minorEastAsia" w:cs="宋体"/>
          <w:b/>
          <w:bCs/>
          <w:kern w:val="0"/>
          <w:sz w:val="28"/>
          <w:szCs w:val="28"/>
        </w:rPr>
      </w:pPr>
      <w:r w:rsidRPr="00C936C2">
        <w:rPr>
          <w:rFonts w:asciiTheme="minorEastAsia" w:hAnsiTheme="minorEastAsia" w:cs="宋体" w:hint="eastAsia"/>
          <w:b/>
          <w:bCs/>
          <w:kern w:val="0"/>
          <w:sz w:val="28"/>
          <w:szCs w:val="28"/>
        </w:rPr>
        <w:t>3、体检</w:t>
      </w:r>
    </w:p>
    <w:p w:rsidR="00D13F63" w:rsidRPr="00C936C2" w:rsidRDefault="00D13F63" w:rsidP="00C936C2">
      <w:pPr>
        <w:widowControl/>
        <w:spacing w:line="360" w:lineRule="auto"/>
        <w:ind w:firstLineChars="196" w:firstLine="549"/>
        <w:jc w:val="left"/>
        <w:rPr>
          <w:rFonts w:asciiTheme="minorEastAsia" w:hAnsiTheme="minorEastAsia" w:cs="宋体"/>
          <w:b/>
          <w:bCs/>
          <w:kern w:val="0"/>
          <w:sz w:val="28"/>
          <w:szCs w:val="28"/>
        </w:rPr>
      </w:pPr>
      <w:r w:rsidRPr="00C936C2">
        <w:rPr>
          <w:rFonts w:asciiTheme="minorEastAsia" w:hAnsiTheme="minorEastAsia" w:cs="宋体" w:hint="eastAsia"/>
          <w:bCs/>
          <w:kern w:val="0"/>
          <w:sz w:val="28"/>
          <w:szCs w:val="28"/>
        </w:rPr>
        <w:t>时间：</w:t>
      </w:r>
      <w:r w:rsidR="00347599" w:rsidRPr="00C936C2">
        <w:rPr>
          <w:rFonts w:asciiTheme="minorEastAsia" w:hAnsiTheme="minorEastAsia" w:cs="宋体" w:hint="eastAsia"/>
          <w:kern w:val="0"/>
          <w:sz w:val="28"/>
          <w:szCs w:val="28"/>
        </w:rPr>
        <w:t>3月20-24日8:30-16:00</w:t>
      </w:r>
      <w:r w:rsidRPr="00C936C2">
        <w:rPr>
          <w:rFonts w:asciiTheme="minorEastAsia" w:hAnsiTheme="minorEastAsia" w:cs="宋体"/>
          <w:kern w:val="0"/>
          <w:sz w:val="28"/>
          <w:szCs w:val="28"/>
        </w:rPr>
        <w:t xml:space="preserve"> </w:t>
      </w:r>
    </w:p>
    <w:p w:rsidR="00347599" w:rsidRPr="00C936C2" w:rsidRDefault="00D13F63" w:rsidP="00C936C2">
      <w:pPr>
        <w:widowControl/>
        <w:spacing w:line="360" w:lineRule="auto"/>
        <w:ind w:firstLineChars="200" w:firstLine="56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地点：</w:t>
      </w:r>
      <w:r w:rsidR="00347599" w:rsidRPr="00C936C2">
        <w:rPr>
          <w:rFonts w:asciiTheme="minorEastAsia" w:hAnsiTheme="minorEastAsia" w:cs="宋体" w:hint="eastAsia"/>
          <w:kern w:val="0"/>
          <w:sz w:val="28"/>
          <w:szCs w:val="28"/>
        </w:rPr>
        <w:t>湖南工业大学校医院（河西校区）</w:t>
      </w:r>
    </w:p>
    <w:p w:rsidR="00347599" w:rsidRPr="00C936C2" w:rsidRDefault="00347599" w:rsidP="00C936C2">
      <w:pPr>
        <w:widowControl/>
        <w:spacing w:line="360" w:lineRule="auto"/>
        <w:ind w:firstLineChars="196" w:firstLine="549"/>
        <w:jc w:val="left"/>
        <w:rPr>
          <w:rFonts w:asciiTheme="minorEastAsia" w:hAnsiTheme="minorEastAsia" w:cs="宋体"/>
          <w:bCs/>
          <w:kern w:val="0"/>
          <w:sz w:val="28"/>
          <w:szCs w:val="28"/>
        </w:rPr>
      </w:pPr>
      <w:r w:rsidRPr="00C936C2">
        <w:rPr>
          <w:rFonts w:asciiTheme="minorEastAsia" w:hAnsiTheme="minorEastAsia" w:cs="宋体" w:hint="eastAsia"/>
          <w:bCs/>
          <w:kern w:val="0"/>
          <w:sz w:val="28"/>
          <w:szCs w:val="28"/>
        </w:rPr>
        <w:t>体检费：45元（请考生备好零钱）</w:t>
      </w:r>
    </w:p>
    <w:p w:rsidR="00D13F63" w:rsidRPr="00024CCD" w:rsidRDefault="00D13F63" w:rsidP="00024CCD">
      <w:pPr>
        <w:widowControl/>
        <w:spacing w:line="360" w:lineRule="auto"/>
        <w:ind w:firstLine="480"/>
        <w:jc w:val="left"/>
        <w:rPr>
          <w:rFonts w:asciiTheme="minorEastAsia" w:hAnsiTheme="minorEastAsia" w:cs="宋体"/>
          <w:b/>
          <w:bCs/>
          <w:kern w:val="0"/>
          <w:sz w:val="28"/>
          <w:szCs w:val="28"/>
        </w:rPr>
      </w:pPr>
      <w:r w:rsidRPr="00C936C2">
        <w:rPr>
          <w:rFonts w:asciiTheme="minorEastAsia" w:hAnsiTheme="minorEastAsia" w:cs="宋体" w:hint="eastAsia"/>
          <w:b/>
          <w:bCs/>
          <w:kern w:val="0"/>
          <w:sz w:val="28"/>
          <w:szCs w:val="28"/>
        </w:rPr>
        <w:t>4、复试时间：</w:t>
      </w:r>
      <w:r w:rsidRPr="00024CCD">
        <w:rPr>
          <w:rFonts w:asciiTheme="minorEastAsia" w:hAnsiTheme="minorEastAsia" w:cs="宋体"/>
          <w:b/>
          <w:bCs/>
          <w:kern w:val="0"/>
          <w:sz w:val="28"/>
          <w:szCs w:val="28"/>
        </w:rPr>
        <w:t xml:space="preserve"> </w:t>
      </w:r>
    </w:p>
    <w:p w:rsidR="00C936C2" w:rsidRDefault="00E308F6" w:rsidP="00C936C2">
      <w:pPr>
        <w:widowControl/>
        <w:spacing w:line="360" w:lineRule="auto"/>
        <w:ind w:firstLineChars="150" w:firstLine="42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3</w:t>
      </w:r>
      <w:r w:rsidR="00D13F63" w:rsidRPr="00C936C2">
        <w:rPr>
          <w:rFonts w:asciiTheme="minorEastAsia" w:hAnsiTheme="minorEastAsia" w:cs="宋体" w:hint="eastAsia"/>
          <w:kern w:val="0"/>
          <w:sz w:val="28"/>
          <w:szCs w:val="28"/>
        </w:rPr>
        <w:t>月</w:t>
      </w:r>
      <w:r w:rsidRPr="00C936C2">
        <w:rPr>
          <w:rFonts w:asciiTheme="minorEastAsia" w:hAnsiTheme="minorEastAsia" w:cs="宋体" w:hint="eastAsia"/>
          <w:kern w:val="0"/>
          <w:sz w:val="28"/>
          <w:szCs w:val="28"/>
        </w:rPr>
        <w:t>25</w:t>
      </w:r>
      <w:r w:rsidR="004360CE" w:rsidRPr="00C936C2">
        <w:rPr>
          <w:rFonts w:asciiTheme="minorEastAsia" w:hAnsiTheme="minorEastAsia" w:cs="宋体" w:hint="eastAsia"/>
          <w:kern w:val="0"/>
          <w:sz w:val="28"/>
          <w:szCs w:val="28"/>
        </w:rPr>
        <w:t>日</w:t>
      </w:r>
      <w:r w:rsidR="00D13F63" w:rsidRPr="00C936C2">
        <w:rPr>
          <w:rFonts w:asciiTheme="minorEastAsia" w:hAnsiTheme="minorEastAsia" w:cs="宋体"/>
          <w:kern w:val="0"/>
          <w:sz w:val="28"/>
          <w:szCs w:val="28"/>
        </w:rPr>
        <w:t xml:space="preserve"> </w:t>
      </w:r>
      <w:r w:rsidR="00D13F63" w:rsidRPr="00C936C2">
        <w:rPr>
          <w:rFonts w:asciiTheme="minorEastAsia" w:hAnsiTheme="minorEastAsia" w:cs="宋体" w:hint="eastAsia"/>
          <w:kern w:val="0"/>
          <w:sz w:val="28"/>
          <w:szCs w:val="28"/>
        </w:rPr>
        <w:t>上午</w:t>
      </w:r>
      <w:r w:rsidR="00CF702C">
        <w:rPr>
          <w:rFonts w:asciiTheme="minorEastAsia" w:hAnsiTheme="minorEastAsia" w:cs="宋体" w:hint="eastAsia"/>
          <w:kern w:val="0"/>
          <w:sz w:val="28"/>
          <w:szCs w:val="28"/>
        </w:rPr>
        <w:t>8</w:t>
      </w:r>
      <w:r w:rsidR="00D13F63" w:rsidRPr="00C936C2">
        <w:rPr>
          <w:rFonts w:asciiTheme="minorEastAsia" w:hAnsiTheme="minorEastAsia" w:cs="宋体" w:hint="eastAsia"/>
          <w:kern w:val="0"/>
          <w:sz w:val="28"/>
          <w:szCs w:val="28"/>
        </w:rPr>
        <w:t>:</w:t>
      </w:r>
      <w:r w:rsidR="00CF702C">
        <w:rPr>
          <w:rFonts w:asciiTheme="minorEastAsia" w:hAnsiTheme="minorEastAsia" w:cs="宋体" w:hint="eastAsia"/>
          <w:kern w:val="0"/>
          <w:sz w:val="28"/>
          <w:szCs w:val="28"/>
        </w:rPr>
        <w:t>30</w:t>
      </w:r>
      <w:r w:rsidR="00D13F63" w:rsidRPr="00C936C2">
        <w:rPr>
          <w:rFonts w:asciiTheme="minorEastAsia" w:hAnsiTheme="minorEastAsia" w:cs="宋体" w:hint="eastAsia"/>
          <w:kern w:val="0"/>
          <w:sz w:val="28"/>
          <w:szCs w:val="28"/>
        </w:rPr>
        <w:t>-11：</w:t>
      </w:r>
      <w:r w:rsidR="00CF702C">
        <w:rPr>
          <w:rFonts w:asciiTheme="minorEastAsia" w:hAnsiTheme="minorEastAsia" w:cs="宋体" w:hint="eastAsia"/>
          <w:kern w:val="0"/>
          <w:sz w:val="28"/>
          <w:szCs w:val="28"/>
        </w:rPr>
        <w:t>00</w:t>
      </w:r>
      <w:r w:rsidR="00D13F63" w:rsidRPr="00C936C2">
        <w:rPr>
          <w:rFonts w:asciiTheme="minorEastAsia" w:hAnsiTheme="minorEastAsia" w:cs="宋体" w:hint="eastAsia"/>
          <w:kern w:val="0"/>
          <w:sz w:val="28"/>
          <w:szCs w:val="28"/>
        </w:rPr>
        <w:t>，专业笔试</w:t>
      </w:r>
      <w:r w:rsidR="00950DD1" w:rsidRPr="00C936C2">
        <w:rPr>
          <w:rFonts w:asciiTheme="minorEastAsia" w:hAnsiTheme="minorEastAsia" w:cs="宋体" w:hint="eastAsia"/>
          <w:kern w:val="0"/>
          <w:sz w:val="28"/>
          <w:szCs w:val="28"/>
        </w:rPr>
        <w:t>、英语翻译</w:t>
      </w:r>
      <w:r w:rsidR="00372490">
        <w:rPr>
          <w:rFonts w:asciiTheme="minorEastAsia" w:hAnsiTheme="minorEastAsia" w:cs="宋体" w:hint="eastAsia"/>
          <w:kern w:val="0"/>
          <w:sz w:val="28"/>
          <w:szCs w:val="28"/>
        </w:rPr>
        <w:t>、时政</w:t>
      </w:r>
      <w:r w:rsidR="00C936C2">
        <w:rPr>
          <w:rFonts w:asciiTheme="minorEastAsia" w:hAnsiTheme="minorEastAsia" w:cs="宋体" w:hint="eastAsia"/>
          <w:kern w:val="0"/>
          <w:sz w:val="28"/>
          <w:szCs w:val="28"/>
        </w:rPr>
        <w:t>。</w:t>
      </w:r>
    </w:p>
    <w:p w:rsidR="00D13F63" w:rsidRPr="00C936C2" w:rsidRDefault="00C936C2" w:rsidP="00C936C2">
      <w:pPr>
        <w:widowControl/>
        <w:spacing w:line="360" w:lineRule="auto"/>
        <w:ind w:firstLineChars="150" w:firstLine="420"/>
        <w:jc w:val="left"/>
        <w:rPr>
          <w:rFonts w:asciiTheme="minorEastAsia" w:hAnsiTheme="minorEastAsia" w:cs="宋体"/>
          <w:kern w:val="0"/>
          <w:sz w:val="28"/>
          <w:szCs w:val="28"/>
        </w:rPr>
      </w:pPr>
      <w:r>
        <w:rPr>
          <w:rFonts w:asciiTheme="minorEastAsia" w:hAnsiTheme="minorEastAsia" w:cs="宋体" w:hint="eastAsia"/>
          <w:kern w:val="0"/>
          <w:sz w:val="28"/>
          <w:szCs w:val="28"/>
        </w:rPr>
        <w:t>地点：</w:t>
      </w:r>
      <w:proofErr w:type="gramStart"/>
      <w:r w:rsidR="001F4EA8" w:rsidRPr="00C936C2">
        <w:rPr>
          <w:rFonts w:asciiTheme="minorEastAsia" w:hAnsiTheme="minorEastAsia" w:cs="宋体" w:hint="eastAsia"/>
          <w:kern w:val="0"/>
          <w:sz w:val="28"/>
          <w:szCs w:val="28"/>
        </w:rPr>
        <w:t>经贸</w:t>
      </w:r>
      <w:r w:rsidR="00D13F63" w:rsidRPr="00C936C2">
        <w:rPr>
          <w:rFonts w:asciiTheme="minorEastAsia" w:hAnsiTheme="minorEastAsia" w:cs="宋体" w:hint="eastAsia"/>
          <w:kern w:val="0"/>
          <w:sz w:val="28"/>
          <w:szCs w:val="28"/>
        </w:rPr>
        <w:t>楼</w:t>
      </w:r>
      <w:proofErr w:type="gramEnd"/>
      <w:r w:rsidR="00D13F63" w:rsidRPr="00C936C2">
        <w:rPr>
          <w:rFonts w:asciiTheme="minorEastAsia" w:hAnsiTheme="minorEastAsia" w:cs="宋体" w:hint="eastAsia"/>
          <w:kern w:val="0"/>
          <w:sz w:val="28"/>
          <w:szCs w:val="28"/>
        </w:rPr>
        <w:t>302</w:t>
      </w:r>
    </w:p>
    <w:p w:rsidR="00C936C2" w:rsidRDefault="00E308F6" w:rsidP="00C936C2">
      <w:pPr>
        <w:widowControl/>
        <w:spacing w:line="360" w:lineRule="auto"/>
        <w:ind w:firstLineChars="150" w:firstLine="42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3</w:t>
      </w:r>
      <w:r w:rsidR="00D13F63" w:rsidRPr="00C936C2">
        <w:rPr>
          <w:rFonts w:asciiTheme="minorEastAsia" w:hAnsiTheme="minorEastAsia" w:cs="宋体" w:hint="eastAsia"/>
          <w:kern w:val="0"/>
          <w:sz w:val="28"/>
          <w:szCs w:val="28"/>
        </w:rPr>
        <w:t>月</w:t>
      </w:r>
      <w:r w:rsidRPr="00C936C2">
        <w:rPr>
          <w:rFonts w:asciiTheme="minorEastAsia" w:hAnsiTheme="minorEastAsia" w:cs="宋体" w:hint="eastAsia"/>
          <w:kern w:val="0"/>
          <w:sz w:val="28"/>
          <w:szCs w:val="28"/>
        </w:rPr>
        <w:t>25</w:t>
      </w:r>
      <w:r w:rsidR="00D13F63" w:rsidRPr="00C936C2">
        <w:rPr>
          <w:rFonts w:asciiTheme="minorEastAsia" w:hAnsiTheme="minorEastAsia" w:cs="宋体" w:hint="eastAsia"/>
          <w:kern w:val="0"/>
          <w:sz w:val="28"/>
          <w:szCs w:val="28"/>
        </w:rPr>
        <w:t>日 下午</w:t>
      </w:r>
      <w:r w:rsidR="006671C6">
        <w:rPr>
          <w:rFonts w:asciiTheme="minorEastAsia" w:hAnsiTheme="minorEastAsia" w:cs="宋体" w:hint="eastAsia"/>
          <w:kern w:val="0"/>
          <w:sz w:val="28"/>
          <w:szCs w:val="28"/>
        </w:rPr>
        <w:t>1</w:t>
      </w:r>
      <w:r w:rsidR="005277F1">
        <w:rPr>
          <w:rFonts w:asciiTheme="minorEastAsia" w:hAnsiTheme="minorEastAsia" w:cs="宋体" w:hint="eastAsia"/>
          <w:kern w:val="0"/>
          <w:sz w:val="28"/>
          <w:szCs w:val="28"/>
        </w:rPr>
        <w:t>3</w:t>
      </w:r>
      <w:r w:rsidR="00D13F63" w:rsidRPr="00C936C2">
        <w:rPr>
          <w:rFonts w:asciiTheme="minorEastAsia" w:hAnsiTheme="minorEastAsia" w:cs="宋体" w:hint="eastAsia"/>
          <w:kern w:val="0"/>
          <w:sz w:val="28"/>
          <w:szCs w:val="28"/>
        </w:rPr>
        <w:t>：00-</w:t>
      </w:r>
      <w:r w:rsidR="006671C6">
        <w:rPr>
          <w:rFonts w:asciiTheme="minorEastAsia" w:hAnsiTheme="minorEastAsia" w:cs="宋体" w:hint="eastAsia"/>
          <w:kern w:val="0"/>
          <w:sz w:val="28"/>
          <w:szCs w:val="28"/>
        </w:rPr>
        <w:t>1</w:t>
      </w:r>
      <w:r w:rsidR="005277F1">
        <w:rPr>
          <w:rFonts w:asciiTheme="minorEastAsia" w:hAnsiTheme="minorEastAsia" w:cs="宋体" w:hint="eastAsia"/>
          <w:kern w:val="0"/>
          <w:sz w:val="28"/>
          <w:szCs w:val="28"/>
        </w:rPr>
        <w:t>9</w:t>
      </w:r>
      <w:r w:rsidR="00D13F63" w:rsidRPr="00C936C2">
        <w:rPr>
          <w:rFonts w:asciiTheme="minorEastAsia" w:hAnsiTheme="minorEastAsia" w:cs="宋体" w:hint="eastAsia"/>
          <w:kern w:val="0"/>
          <w:sz w:val="28"/>
          <w:szCs w:val="28"/>
        </w:rPr>
        <w:t>：00，综合面试、同等学历加试</w:t>
      </w:r>
      <w:r w:rsidR="00C936C2">
        <w:rPr>
          <w:rFonts w:asciiTheme="minorEastAsia" w:hAnsiTheme="minorEastAsia" w:cs="宋体" w:hint="eastAsia"/>
          <w:kern w:val="0"/>
          <w:sz w:val="28"/>
          <w:szCs w:val="28"/>
        </w:rPr>
        <w:t>。</w:t>
      </w:r>
    </w:p>
    <w:p w:rsidR="00A278A3" w:rsidRPr="00C936C2" w:rsidRDefault="00D13F63" w:rsidP="00C936C2">
      <w:pPr>
        <w:widowControl/>
        <w:spacing w:line="360" w:lineRule="auto"/>
        <w:ind w:firstLineChars="150" w:firstLine="42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地点：</w:t>
      </w:r>
      <w:r w:rsidR="00950DD1" w:rsidRPr="00C936C2">
        <w:rPr>
          <w:rFonts w:asciiTheme="minorEastAsia" w:hAnsiTheme="minorEastAsia" w:cs="宋体" w:hint="eastAsia"/>
          <w:kern w:val="0"/>
          <w:sz w:val="28"/>
          <w:szCs w:val="28"/>
        </w:rPr>
        <w:t>复试一组</w:t>
      </w:r>
      <w:proofErr w:type="gramStart"/>
      <w:r w:rsidR="001F4EA8" w:rsidRPr="00C936C2">
        <w:rPr>
          <w:rFonts w:asciiTheme="minorEastAsia" w:hAnsiTheme="minorEastAsia" w:cs="宋体" w:hint="eastAsia"/>
          <w:kern w:val="0"/>
          <w:sz w:val="28"/>
          <w:szCs w:val="28"/>
        </w:rPr>
        <w:t>经贸</w:t>
      </w:r>
      <w:r w:rsidRPr="00C936C2">
        <w:rPr>
          <w:rFonts w:asciiTheme="minorEastAsia" w:hAnsiTheme="minorEastAsia" w:cs="宋体" w:hint="eastAsia"/>
          <w:kern w:val="0"/>
          <w:sz w:val="28"/>
          <w:szCs w:val="28"/>
        </w:rPr>
        <w:t>楼</w:t>
      </w:r>
      <w:proofErr w:type="gramEnd"/>
      <w:r w:rsidR="00950DD1" w:rsidRPr="00C936C2">
        <w:rPr>
          <w:rFonts w:asciiTheme="minorEastAsia" w:hAnsiTheme="minorEastAsia" w:cs="宋体" w:hint="eastAsia"/>
          <w:kern w:val="0"/>
          <w:sz w:val="28"/>
          <w:szCs w:val="28"/>
        </w:rPr>
        <w:t>2</w:t>
      </w:r>
      <w:r w:rsidRPr="00C936C2">
        <w:rPr>
          <w:rFonts w:asciiTheme="minorEastAsia" w:hAnsiTheme="minorEastAsia" w:cs="宋体" w:hint="eastAsia"/>
          <w:kern w:val="0"/>
          <w:sz w:val="28"/>
          <w:szCs w:val="28"/>
        </w:rPr>
        <w:t>0</w:t>
      </w:r>
      <w:r w:rsidR="00950DD1" w:rsidRPr="00C936C2">
        <w:rPr>
          <w:rFonts w:asciiTheme="minorEastAsia" w:hAnsiTheme="minorEastAsia" w:cs="宋体" w:hint="eastAsia"/>
          <w:kern w:val="0"/>
          <w:sz w:val="28"/>
          <w:szCs w:val="28"/>
        </w:rPr>
        <w:t>3</w:t>
      </w:r>
      <w:r w:rsidR="00C936C2">
        <w:rPr>
          <w:rFonts w:asciiTheme="minorEastAsia" w:hAnsiTheme="minorEastAsia" w:cs="宋体" w:hint="eastAsia"/>
          <w:kern w:val="0"/>
          <w:sz w:val="28"/>
          <w:szCs w:val="28"/>
        </w:rPr>
        <w:t xml:space="preserve"> ，</w:t>
      </w:r>
      <w:r w:rsidR="00950DD1" w:rsidRPr="00C936C2">
        <w:rPr>
          <w:rFonts w:asciiTheme="minorEastAsia" w:hAnsiTheme="minorEastAsia" w:cs="宋体" w:hint="eastAsia"/>
          <w:kern w:val="0"/>
          <w:sz w:val="28"/>
          <w:szCs w:val="28"/>
        </w:rPr>
        <w:t>复试二组</w:t>
      </w:r>
      <w:proofErr w:type="gramStart"/>
      <w:r w:rsidR="00950DD1" w:rsidRPr="00C936C2">
        <w:rPr>
          <w:rFonts w:asciiTheme="minorEastAsia" w:hAnsiTheme="minorEastAsia" w:cs="宋体" w:hint="eastAsia"/>
          <w:kern w:val="0"/>
          <w:sz w:val="28"/>
          <w:szCs w:val="28"/>
        </w:rPr>
        <w:t>经贸楼</w:t>
      </w:r>
      <w:proofErr w:type="gramEnd"/>
      <w:r w:rsidR="00950DD1" w:rsidRPr="00C936C2">
        <w:rPr>
          <w:rFonts w:asciiTheme="minorEastAsia" w:hAnsiTheme="minorEastAsia" w:cs="宋体" w:hint="eastAsia"/>
          <w:kern w:val="0"/>
          <w:sz w:val="28"/>
          <w:szCs w:val="28"/>
        </w:rPr>
        <w:t>20</w:t>
      </w:r>
      <w:r w:rsidR="00DB5158">
        <w:rPr>
          <w:rFonts w:asciiTheme="minorEastAsia" w:hAnsiTheme="minorEastAsia" w:cs="宋体" w:hint="eastAsia"/>
          <w:kern w:val="0"/>
          <w:sz w:val="28"/>
          <w:szCs w:val="28"/>
        </w:rPr>
        <w:t>7</w:t>
      </w:r>
      <w:r w:rsidR="0021196F">
        <w:rPr>
          <w:rFonts w:asciiTheme="minorEastAsia" w:hAnsiTheme="minorEastAsia" w:cs="宋体" w:hint="eastAsia"/>
          <w:kern w:val="0"/>
          <w:sz w:val="28"/>
          <w:szCs w:val="28"/>
        </w:rPr>
        <w:t>，复试三组</w:t>
      </w:r>
      <w:proofErr w:type="gramStart"/>
      <w:r w:rsidR="0021196F">
        <w:rPr>
          <w:rFonts w:asciiTheme="minorEastAsia" w:hAnsiTheme="minorEastAsia" w:cs="宋体" w:hint="eastAsia"/>
          <w:kern w:val="0"/>
          <w:sz w:val="28"/>
          <w:szCs w:val="28"/>
        </w:rPr>
        <w:t>经贸楼</w:t>
      </w:r>
      <w:proofErr w:type="gramEnd"/>
      <w:r w:rsidR="00DB5158">
        <w:rPr>
          <w:rFonts w:asciiTheme="minorEastAsia" w:hAnsiTheme="minorEastAsia" w:cs="宋体" w:hint="eastAsia"/>
          <w:kern w:val="0"/>
          <w:sz w:val="28"/>
          <w:szCs w:val="28"/>
        </w:rPr>
        <w:t>208</w:t>
      </w:r>
      <w:r w:rsidR="00C936C2">
        <w:rPr>
          <w:rFonts w:asciiTheme="minorEastAsia" w:hAnsiTheme="minorEastAsia" w:cs="宋体" w:hint="eastAsia"/>
          <w:kern w:val="0"/>
          <w:sz w:val="28"/>
          <w:szCs w:val="28"/>
        </w:rPr>
        <w:t>。</w:t>
      </w:r>
    </w:p>
    <w:p w:rsidR="00023105" w:rsidRPr="00C936C2" w:rsidRDefault="00091BD2" w:rsidP="00B22530">
      <w:pPr>
        <w:widowControl/>
        <w:spacing w:line="360" w:lineRule="auto"/>
        <w:ind w:firstLineChars="150" w:firstLine="420"/>
        <w:jc w:val="left"/>
        <w:rPr>
          <w:rFonts w:asciiTheme="minorEastAsia" w:hAnsiTheme="minorEastAsia" w:cs="宋体"/>
          <w:kern w:val="0"/>
          <w:sz w:val="28"/>
          <w:szCs w:val="28"/>
        </w:rPr>
      </w:pPr>
      <w:r>
        <w:rPr>
          <w:rFonts w:asciiTheme="minorEastAsia" w:hAnsiTheme="minorEastAsia" w:cs="宋体" w:hint="eastAsia"/>
          <w:kern w:val="0"/>
          <w:sz w:val="28"/>
          <w:szCs w:val="28"/>
        </w:rPr>
        <w:t>考生候场</w:t>
      </w:r>
      <w:proofErr w:type="gramStart"/>
      <w:r>
        <w:rPr>
          <w:rFonts w:asciiTheme="minorEastAsia" w:hAnsiTheme="minorEastAsia" w:cs="宋体" w:hint="eastAsia"/>
          <w:kern w:val="0"/>
          <w:sz w:val="28"/>
          <w:szCs w:val="28"/>
        </w:rPr>
        <w:t>教室</w:t>
      </w:r>
      <w:r w:rsidRPr="00C936C2">
        <w:rPr>
          <w:rFonts w:asciiTheme="minorEastAsia" w:hAnsiTheme="minorEastAsia" w:cs="宋体" w:hint="eastAsia"/>
          <w:kern w:val="0"/>
          <w:sz w:val="28"/>
          <w:szCs w:val="28"/>
        </w:rPr>
        <w:t>经贸楼</w:t>
      </w:r>
      <w:proofErr w:type="gramEnd"/>
      <w:r w:rsidRPr="00C936C2">
        <w:rPr>
          <w:rFonts w:asciiTheme="minorEastAsia" w:hAnsiTheme="minorEastAsia" w:cs="宋体" w:hint="eastAsia"/>
          <w:kern w:val="0"/>
          <w:sz w:val="28"/>
          <w:szCs w:val="28"/>
        </w:rPr>
        <w:t>302</w:t>
      </w:r>
      <w:r>
        <w:rPr>
          <w:rFonts w:asciiTheme="minorEastAsia" w:hAnsiTheme="minorEastAsia" w:cs="宋体" w:hint="eastAsia"/>
          <w:kern w:val="0"/>
          <w:sz w:val="28"/>
          <w:szCs w:val="28"/>
        </w:rPr>
        <w:t>。</w:t>
      </w:r>
      <w:r w:rsidR="00C936C2">
        <w:rPr>
          <w:rFonts w:asciiTheme="minorEastAsia" w:hAnsiTheme="minorEastAsia" w:cs="宋体" w:hint="eastAsia"/>
          <w:kern w:val="0"/>
          <w:sz w:val="28"/>
          <w:szCs w:val="28"/>
        </w:rPr>
        <w:t>考生面试</w:t>
      </w:r>
      <w:r w:rsidR="00C936C2" w:rsidRPr="00C936C2">
        <w:rPr>
          <w:rFonts w:asciiTheme="minorEastAsia" w:hAnsiTheme="minorEastAsia" w:cs="宋体" w:hint="eastAsia"/>
          <w:kern w:val="0"/>
          <w:sz w:val="28"/>
          <w:szCs w:val="28"/>
        </w:rPr>
        <w:t>具体分组</w:t>
      </w:r>
      <w:r w:rsidR="005105D5">
        <w:rPr>
          <w:rFonts w:asciiTheme="minorEastAsia" w:hAnsiTheme="minorEastAsia" w:cs="宋体" w:hint="eastAsia"/>
          <w:kern w:val="0"/>
          <w:sz w:val="28"/>
          <w:szCs w:val="28"/>
        </w:rPr>
        <w:t>现场</w:t>
      </w:r>
      <w:r w:rsidR="0021196F">
        <w:rPr>
          <w:rFonts w:asciiTheme="minorEastAsia" w:hAnsiTheme="minorEastAsia" w:cs="宋体" w:hint="eastAsia"/>
          <w:kern w:val="0"/>
          <w:sz w:val="28"/>
          <w:szCs w:val="28"/>
        </w:rPr>
        <w:t>确定</w:t>
      </w:r>
      <w:r w:rsidR="00C936C2">
        <w:rPr>
          <w:rFonts w:asciiTheme="minorEastAsia" w:hAnsiTheme="minorEastAsia" w:cs="宋体" w:hint="eastAsia"/>
          <w:kern w:val="0"/>
          <w:sz w:val="28"/>
          <w:szCs w:val="28"/>
        </w:rPr>
        <w:t>。</w:t>
      </w:r>
    </w:p>
    <w:p w:rsidR="004360CE" w:rsidRPr="00C936C2" w:rsidRDefault="00023105" w:rsidP="00326703">
      <w:pPr>
        <w:widowControl/>
        <w:spacing w:line="360" w:lineRule="auto"/>
        <w:jc w:val="left"/>
        <w:rPr>
          <w:rFonts w:asciiTheme="minorEastAsia" w:hAnsiTheme="minorEastAsia" w:cs="宋体"/>
          <w:b/>
          <w:kern w:val="0"/>
          <w:sz w:val="28"/>
          <w:szCs w:val="28"/>
        </w:rPr>
      </w:pPr>
      <w:r w:rsidRPr="00C936C2">
        <w:rPr>
          <w:rFonts w:asciiTheme="minorEastAsia" w:hAnsiTheme="minorEastAsia" w:cs="宋体" w:hint="eastAsia"/>
          <w:b/>
          <w:kern w:val="0"/>
          <w:sz w:val="28"/>
          <w:szCs w:val="28"/>
        </w:rPr>
        <w:t>三、</w:t>
      </w:r>
      <w:r w:rsidR="004360CE" w:rsidRPr="00C936C2">
        <w:rPr>
          <w:rFonts w:asciiTheme="minorEastAsia" w:hAnsiTheme="minorEastAsia" w:cs="宋体" w:hint="eastAsia"/>
          <w:b/>
          <w:kern w:val="0"/>
          <w:sz w:val="28"/>
          <w:szCs w:val="28"/>
        </w:rPr>
        <w:t>复试考核内容、方式</w:t>
      </w:r>
      <w:r w:rsidR="004360CE" w:rsidRPr="00C936C2">
        <w:rPr>
          <w:rFonts w:asciiTheme="minorEastAsia" w:hAnsiTheme="minorEastAsia" w:cs="宋体"/>
          <w:b/>
          <w:kern w:val="0"/>
          <w:sz w:val="28"/>
          <w:szCs w:val="28"/>
        </w:rPr>
        <w:t xml:space="preserve"> </w:t>
      </w:r>
    </w:p>
    <w:p w:rsidR="004360CE" w:rsidRPr="00024CCD" w:rsidRDefault="00023105" w:rsidP="00024CCD">
      <w:pPr>
        <w:widowControl/>
        <w:spacing w:line="360" w:lineRule="auto"/>
        <w:ind w:firstLine="480"/>
        <w:jc w:val="left"/>
        <w:rPr>
          <w:rFonts w:asciiTheme="minorEastAsia" w:hAnsiTheme="minorEastAsia" w:cs="宋体"/>
          <w:b/>
          <w:bCs/>
          <w:kern w:val="0"/>
          <w:sz w:val="28"/>
          <w:szCs w:val="28"/>
        </w:rPr>
      </w:pPr>
      <w:r w:rsidRPr="00024CCD">
        <w:rPr>
          <w:rFonts w:asciiTheme="minorEastAsia" w:hAnsiTheme="minorEastAsia" w:cs="宋体" w:hint="eastAsia"/>
          <w:b/>
          <w:bCs/>
          <w:kern w:val="0"/>
          <w:sz w:val="28"/>
          <w:szCs w:val="28"/>
        </w:rPr>
        <w:t>1、</w:t>
      </w:r>
      <w:r w:rsidR="004360CE" w:rsidRPr="00024CCD">
        <w:rPr>
          <w:rFonts w:asciiTheme="minorEastAsia" w:hAnsiTheme="minorEastAsia" w:cs="宋体" w:hint="eastAsia"/>
          <w:b/>
          <w:bCs/>
          <w:kern w:val="0"/>
          <w:sz w:val="28"/>
          <w:szCs w:val="28"/>
        </w:rPr>
        <w:t>笔试科目：</w:t>
      </w:r>
      <w:r w:rsidR="004360CE" w:rsidRPr="00024CCD">
        <w:rPr>
          <w:rFonts w:asciiTheme="minorEastAsia" w:hAnsiTheme="minorEastAsia" w:cs="宋体"/>
          <w:b/>
          <w:bCs/>
          <w:kern w:val="0"/>
          <w:sz w:val="28"/>
          <w:szCs w:val="28"/>
        </w:rPr>
        <w:t xml:space="preserve"> </w:t>
      </w:r>
    </w:p>
    <w:p w:rsidR="004360CE" w:rsidRPr="00C936C2" w:rsidRDefault="004360CE" w:rsidP="00A278A3">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lastRenderedPageBreak/>
        <w:t>会计学</w:t>
      </w:r>
      <w:proofErr w:type="gramStart"/>
      <w:r w:rsidRPr="00C936C2">
        <w:rPr>
          <w:rFonts w:asciiTheme="minorEastAsia" w:hAnsiTheme="minorEastAsia" w:cs="宋体" w:hint="eastAsia"/>
          <w:kern w:val="0"/>
          <w:sz w:val="28"/>
          <w:szCs w:val="28"/>
        </w:rPr>
        <w:t>硕</w:t>
      </w:r>
      <w:proofErr w:type="gramEnd"/>
      <w:r w:rsidRPr="00C936C2">
        <w:rPr>
          <w:rFonts w:asciiTheme="minorEastAsia" w:hAnsiTheme="minorEastAsia" w:cs="宋体" w:hint="eastAsia"/>
          <w:kern w:val="0"/>
          <w:sz w:val="28"/>
          <w:szCs w:val="28"/>
        </w:rPr>
        <w:t>复试科目：会计学1；同等学历加试：财务管理、成本会计；</w:t>
      </w:r>
      <w:r w:rsidRPr="00C936C2">
        <w:rPr>
          <w:rFonts w:asciiTheme="minorEastAsia" w:hAnsiTheme="minorEastAsia" w:cs="宋体"/>
          <w:kern w:val="0"/>
          <w:sz w:val="28"/>
          <w:szCs w:val="28"/>
        </w:rPr>
        <w:t xml:space="preserve"> </w:t>
      </w:r>
    </w:p>
    <w:p w:rsidR="004360CE" w:rsidRPr="00C936C2" w:rsidRDefault="004360CE" w:rsidP="00A278A3">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会计专硕</w:t>
      </w:r>
      <w:r w:rsidR="00CB3410" w:rsidRPr="00C936C2">
        <w:rPr>
          <w:rFonts w:asciiTheme="minorEastAsia" w:hAnsiTheme="minorEastAsia" w:cs="宋体" w:hint="eastAsia"/>
          <w:kern w:val="0"/>
          <w:sz w:val="28"/>
          <w:szCs w:val="28"/>
        </w:rPr>
        <w:t>（</w:t>
      </w:r>
      <w:proofErr w:type="spellStart"/>
      <w:r w:rsidR="00CB3410" w:rsidRPr="00C936C2">
        <w:rPr>
          <w:rFonts w:asciiTheme="minorEastAsia" w:hAnsiTheme="minorEastAsia" w:cs="宋体" w:hint="eastAsia"/>
          <w:kern w:val="0"/>
          <w:sz w:val="28"/>
          <w:szCs w:val="28"/>
        </w:rPr>
        <w:t>MPA</w:t>
      </w:r>
      <w:r w:rsidR="0021196F">
        <w:rPr>
          <w:rFonts w:asciiTheme="minorEastAsia" w:hAnsiTheme="minorEastAsia" w:cs="宋体" w:hint="eastAsia"/>
          <w:kern w:val="0"/>
          <w:sz w:val="28"/>
          <w:szCs w:val="28"/>
        </w:rPr>
        <w:t>cc</w:t>
      </w:r>
      <w:proofErr w:type="spellEnd"/>
      <w:r w:rsidR="00CB3410" w:rsidRPr="00C936C2">
        <w:rPr>
          <w:rFonts w:asciiTheme="minorEastAsia" w:hAnsiTheme="minorEastAsia" w:cs="宋体" w:hint="eastAsia"/>
          <w:kern w:val="0"/>
          <w:sz w:val="28"/>
          <w:szCs w:val="28"/>
        </w:rPr>
        <w:t>）</w:t>
      </w:r>
      <w:r w:rsidRPr="00C936C2">
        <w:rPr>
          <w:rFonts w:asciiTheme="minorEastAsia" w:hAnsiTheme="minorEastAsia" w:cs="宋体" w:hint="eastAsia"/>
          <w:kern w:val="0"/>
          <w:sz w:val="28"/>
          <w:szCs w:val="28"/>
        </w:rPr>
        <w:t>复试科目：</w:t>
      </w:r>
      <w:r w:rsidR="0021196F">
        <w:rPr>
          <w:rFonts w:asciiTheme="minorEastAsia" w:hAnsiTheme="minorEastAsia" w:cs="宋体" w:hint="eastAsia"/>
          <w:kern w:val="0"/>
          <w:sz w:val="28"/>
          <w:szCs w:val="28"/>
        </w:rPr>
        <w:t>时事政治、</w:t>
      </w:r>
      <w:r w:rsidRPr="00C936C2">
        <w:rPr>
          <w:rFonts w:asciiTheme="minorEastAsia" w:hAnsiTheme="minorEastAsia" w:cs="宋体" w:hint="eastAsia"/>
          <w:kern w:val="0"/>
          <w:sz w:val="28"/>
          <w:szCs w:val="28"/>
        </w:rPr>
        <w:t>中级财务会计、财务管理、审计</w:t>
      </w:r>
      <w:r w:rsidR="003D3E3C">
        <w:rPr>
          <w:rFonts w:asciiTheme="minorEastAsia" w:hAnsiTheme="minorEastAsia" w:cs="宋体" w:hint="eastAsia"/>
          <w:kern w:val="0"/>
          <w:sz w:val="28"/>
          <w:szCs w:val="28"/>
        </w:rPr>
        <w:t>、</w:t>
      </w:r>
      <w:r w:rsidR="0021196F">
        <w:rPr>
          <w:rFonts w:asciiTheme="minorEastAsia" w:hAnsiTheme="minorEastAsia" w:cs="宋体" w:hint="eastAsia"/>
          <w:kern w:val="0"/>
          <w:sz w:val="28"/>
          <w:szCs w:val="28"/>
        </w:rPr>
        <w:t>专业</w:t>
      </w:r>
      <w:r w:rsidR="003D3E3C">
        <w:rPr>
          <w:rFonts w:asciiTheme="minorEastAsia" w:hAnsiTheme="minorEastAsia" w:cs="宋体" w:hint="eastAsia"/>
          <w:kern w:val="0"/>
          <w:sz w:val="28"/>
          <w:szCs w:val="28"/>
        </w:rPr>
        <w:t>英语翻译</w:t>
      </w:r>
      <w:r w:rsidRPr="00C936C2">
        <w:rPr>
          <w:rFonts w:asciiTheme="minorEastAsia" w:hAnsiTheme="minorEastAsia" w:cs="宋体" w:hint="eastAsia"/>
          <w:kern w:val="0"/>
          <w:sz w:val="28"/>
          <w:szCs w:val="28"/>
        </w:rPr>
        <w:t>。</w:t>
      </w:r>
    </w:p>
    <w:p w:rsidR="004360CE" w:rsidRPr="00024CCD" w:rsidRDefault="00023105" w:rsidP="00024CCD">
      <w:pPr>
        <w:widowControl/>
        <w:spacing w:line="360" w:lineRule="auto"/>
        <w:ind w:firstLine="480"/>
        <w:jc w:val="left"/>
        <w:rPr>
          <w:rFonts w:asciiTheme="minorEastAsia" w:hAnsiTheme="minorEastAsia" w:cs="宋体"/>
          <w:b/>
          <w:bCs/>
          <w:kern w:val="0"/>
          <w:sz w:val="28"/>
          <w:szCs w:val="28"/>
        </w:rPr>
      </w:pPr>
      <w:r w:rsidRPr="00024CCD">
        <w:rPr>
          <w:rFonts w:asciiTheme="minorEastAsia" w:hAnsiTheme="minorEastAsia" w:cs="宋体" w:hint="eastAsia"/>
          <w:b/>
          <w:bCs/>
          <w:kern w:val="0"/>
          <w:sz w:val="28"/>
          <w:szCs w:val="28"/>
        </w:rPr>
        <w:t>2、</w:t>
      </w:r>
      <w:r w:rsidR="004360CE" w:rsidRPr="00024CCD">
        <w:rPr>
          <w:rFonts w:asciiTheme="minorEastAsia" w:hAnsiTheme="minorEastAsia" w:cs="宋体" w:hint="eastAsia"/>
          <w:b/>
          <w:bCs/>
          <w:kern w:val="0"/>
          <w:sz w:val="28"/>
          <w:szCs w:val="28"/>
        </w:rPr>
        <w:t>综合面试</w:t>
      </w:r>
    </w:p>
    <w:p w:rsidR="00A278A3" w:rsidRPr="00C936C2" w:rsidRDefault="004360CE" w:rsidP="0021196F">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采用自叙和提问的方式，主要考查考生的</w:t>
      </w:r>
      <w:r w:rsidR="0021196F">
        <w:rPr>
          <w:rFonts w:asciiTheme="minorEastAsia" w:hAnsiTheme="minorEastAsia" w:cs="宋体" w:hint="eastAsia"/>
          <w:kern w:val="0"/>
          <w:sz w:val="28"/>
          <w:szCs w:val="28"/>
        </w:rPr>
        <w:t>专业知识</w:t>
      </w:r>
      <w:r w:rsidR="001F0E21">
        <w:rPr>
          <w:rFonts w:asciiTheme="minorEastAsia" w:hAnsiTheme="minorEastAsia" w:cs="宋体" w:hint="eastAsia"/>
          <w:kern w:val="0"/>
          <w:sz w:val="28"/>
          <w:szCs w:val="28"/>
        </w:rPr>
        <w:t>技能，以及</w:t>
      </w:r>
      <w:r w:rsidR="0021196F">
        <w:rPr>
          <w:rFonts w:asciiTheme="minorEastAsia" w:hAnsiTheme="minorEastAsia" w:cs="宋体" w:hint="eastAsia"/>
          <w:kern w:val="0"/>
          <w:sz w:val="28"/>
          <w:szCs w:val="28"/>
        </w:rPr>
        <w:t>英语</w:t>
      </w:r>
      <w:r w:rsidR="00F46972">
        <w:rPr>
          <w:rFonts w:asciiTheme="minorEastAsia" w:hAnsiTheme="minorEastAsia" w:cs="宋体" w:hint="eastAsia"/>
          <w:kern w:val="0"/>
          <w:sz w:val="28"/>
          <w:szCs w:val="28"/>
        </w:rPr>
        <w:t>听力与</w:t>
      </w:r>
      <w:r w:rsidR="0021196F">
        <w:rPr>
          <w:rFonts w:asciiTheme="minorEastAsia" w:hAnsiTheme="minorEastAsia" w:cs="宋体" w:hint="eastAsia"/>
          <w:kern w:val="0"/>
          <w:sz w:val="28"/>
          <w:szCs w:val="28"/>
        </w:rPr>
        <w:t>口语表达能力，</w:t>
      </w:r>
      <w:r w:rsidR="001F0E21">
        <w:rPr>
          <w:rFonts w:asciiTheme="minorEastAsia" w:hAnsiTheme="minorEastAsia" w:cs="宋体" w:hint="eastAsia"/>
          <w:kern w:val="0"/>
          <w:sz w:val="28"/>
          <w:szCs w:val="28"/>
        </w:rPr>
        <w:t>了解</w:t>
      </w:r>
      <w:r w:rsidRPr="00C936C2">
        <w:rPr>
          <w:rFonts w:asciiTheme="minorEastAsia" w:hAnsiTheme="minorEastAsia" w:cs="宋体" w:hint="eastAsia"/>
          <w:kern w:val="0"/>
          <w:sz w:val="28"/>
          <w:szCs w:val="28"/>
        </w:rPr>
        <w:t>大学阶段的学习、科研、社会实践</w:t>
      </w:r>
      <w:r w:rsidR="00F46972">
        <w:rPr>
          <w:rFonts w:asciiTheme="minorEastAsia" w:hAnsiTheme="minorEastAsia" w:cs="宋体" w:hint="eastAsia"/>
          <w:kern w:val="0"/>
          <w:sz w:val="28"/>
          <w:szCs w:val="28"/>
        </w:rPr>
        <w:t>，以及研究生阶段的研究意愿与专业</w:t>
      </w:r>
      <w:r w:rsidR="00A278A3" w:rsidRPr="00C936C2">
        <w:rPr>
          <w:rFonts w:asciiTheme="minorEastAsia" w:hAnsiTheme="minorEastAsia" w:cs="宋体" w:hint="eastAsia"/>
          <w:kern w:val="0"/>
          <w:sz w:val="28"/>
          <w:szCs w:val="28"/>
        </w:rPr>
        <w:t>发展</w:t>
      </w:r>
      <w:r w:rsidR="00F46972">
        <w:rPr>
          <w:rFonts w:asciiTheme="minorEastAsia" w:hAnsiTheme="minorEastAsia" w:cs="宋体" w:hint="eastAsia"/>
          <w:kern w:val="0"/>
          <w:sz w:val="28"/>
          <w:szCs w:val="28"/>
        </w:rPr>
        <w:t>计划</w:t>
      </w:r>
      <w:r w:rsidR="00A278A3" w:rsidRPr="00C936C2">
        <w:rPr>
          <w:rFonts w:asciiTheme="minorEastAsia" w:hAnsiTheme="minorEastAsia" w:cs="宋体" w:hint="eastAsia"/>
          <w:kern w:val="0"/>
          <w:sz w:val="28"/>
          <w:szCs w:val="28"/>
        </w:rPr>
        <w:t>等。</w:t>
      </w:r>
      <w:r w:rsidRPr="00C936C2">
        <w:rPr>
          <w:rFonts w:asciiTheme="minorEastAsia" w:hAnsiTheme="minorEastAsia" w:cs="宋体" w:hint="eastAsia"/>
          <w:kern w:val="0"/>
          <w:sz w:val="28"/>
          <w:szCs w:val="28"/>
        </w:rPr>
        <w:t>面试成绩由复试工作小组成员根据面试情况对考生进行综合评分。</w:t>
      </w:r>
    </w:p>
    <w:p w:rsidR="004360CE" w:rsidRPr="00C936C2" w:rsidRDefault="00023105" w:rsidP="00950DD1">
      <w:pPr>
        <w:widowControl/>
        <w:spacing w:line="360" w:lineRule="auto"/>
        <w:jc w:val="left"/>
        <w:rPr>
          <w:rFonts w:asciiTheme="minorEastAsia" w:hAnsiTheme="minorEastAsia" w:cs="宋体"/>
          <w:b/>
          <w:bCs/>
          <w:kern w:val="0"/>
          <w:sz w:val="28"/>
          <w:szCs w:val="28"/>
        </w:rPr>
      </w:pPr>
      <w:r w:rsidRPr="00C936C2">
        <w:rPr>
          <w:rFonts w:asciiTheme="minorEastAsia" w:hAnsiTheme="minorEastAsia" w:cs="宋体" w:hint="eastAsia"/>
          <w:b/>
          <w:bCs/>
          <w:kern w:val="0"/>
          <w:sz w:val="28"/>
          <w:szCs w:val="28"/>
        </w:rPr>
        <w:t>四</w:t>
      </w:r>
      <w:r w:rsidR="004360CE" w:rsidRPr="00C936C2">
        <w:rPr>
          <w:rFonts w:asciiTheme="minorEastAsia" w:hAnsiTheme="minorEastAsia" w:cs="宋体" w:hint="eastAsia"/>
          <w:b/>
          <w:bCs/>
          <w:kern w:val="0"/>
          <w:sz w:val="28"/>
          <w:szCs w:val="28"/>
        </w:rPr>
        <w:t>、复试成绩计算方法及拟录取确定方法</w:t>
      </w:r>
      <w:r w:rsidR="004360CE" w:rsidRPr="00C936C2">
        <w:rPr>
          <w:rFonts w:asciiTheme="minorEastAsia" w:hAnsiTheme="minorEastAsia" w:cs="宋体"/>
          <w:b/>
          <w:bCs/>
          <w:kern w:val="0"/>
          <w:sz w:val="28"/>
          <w:szCs w:val="28"/>
        </w:rPr>
        <w:t xml:space="preserve"> </w:t>
      </w:r>
    </w:p>
    <w:p w:rsidR="009F17B5" w:rsidRPr="00024CCD" w:rsidRDefault="009F17B5" w:rsidP="00A278A3">
      <w:pPr>
        <w:widowControl/>
        <w:spacing w:line="360" w:lineRule="auto"/>
        <w:ind w:firstLine="480"/>
        <w:jc w:val="left"/>
        <w:rPr>
          <w:rFonts w:asciiTheme="minorEastAsia" w:hAnsiTheme="minorEastAsia" w:cs="宋体"/>
          <w:b/>
          <w:bCs/>
          <w:kern w:val="0"/>
          <w:sz w:val="28"/>
          <w:szCs w:val="28"/>
        </w:rPr>
      </w:pPr>
      <w:r w:rsidRPr="00024CCD">
        <w:rPr>
          <w:rFonts w:asciiTheme="minorEastAsia" w:hAnsiTheme="minorEastAsia" w:cs="宋体" w:hint="eastAsia"/>
          <w:b/>
          <w:bCs/>
          <w:kern w:val="0"/>
          <w:sz w:val="28"/>
          <w:szCs w:val="28"/>
        </w:rPr>
        <w:t>1.分值分配：</w:t>
      </w:r>
    </w:p>
    <w:p w:rsidR="001C09B7" w:rsidRPr="00C936C2" w:rsidRDefault="001C09B7" w:rsidP="001C09B7">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1）会计学</w:t>
      </w:r>
      <w:proofErr w:type="gramStart"/>
      <w:r w:rsidRPr="00C936C2">
        <w:rPr>
          <w:rFonts w:asciiTheme="minorEastAsia" w:hAnsiTheme="minorEastAsia" w:cs="宋体" w:hint="eastAsia"/>
          <w:kern w:val="0"/>
          <w:sz w:val="28"/>
          <w:szCs w:val="28"/>
        </w:rPr>
        <w:t>硕</w:t>
      </w:r>
      <w:proofErr w:type="gramEnd"/>
      <w:r w:rsidRPr="00C936C2">
        <w:rPr>
          <w:rFonts w:asciiTheme="minorEastAsia" w:hAnsiTheme="minorEastAsia" w:cs="宋体" w:hint="eastAsia"/>
          <w:kern w:val="0"/>
          <w:sz w:val="28"/>
          <w:szCs w:val="28"/>
        </w:rPr>
        <w:t>复试总成绩为</w:t>
      </w:r>
      <w:r>
        <w:rPr>
          <w:rFonts w:asciiTheme="minorEastAsia" w:hAnsiTheme="minorEastAsia" w:cs="宋体" w:hint="eastAsia"/>
          <w:kern w:val="0"/>
          <w:sz w:val="28"/>
          <w:szCs w:val="28"/>
        </w:rPr>
        <w:t>3</w:t>
      </w:r>
      <w:r w:rsidRPr="00C936C2">
        <w:rPr>
          <w:rFonts w:asciiTheme="minorEastAsia" w:hAnsiTheme="minorEastAsia" w:cs="宋体" w:hint="eastAsia"/>
          <w:kern w:val="0"/>
          <w:sz w:val="28"/>
          <w:szCs w:val="28"/>
        </w:rPr>
        <w:t>00分，其中：</w:t>
      </w:r>
      <w:r w:rsidRPr="00C936C2">
        <w:rPr>
          <w:rFonts w:asciiTheme="minorEastAsia" w:hAnsiTheme="minorEastAsia" w:cs="宋体"/>
          <w:kern w:val="0"/>
          <w:sz w:val="28"/>
          <w:szCs w:val="28"/>
        </w:rPr>
        <w:t xml:space="preserve"> </w:t>
      </w:r>
      <w:r w:rsidRPr="00C936C2">
        <w:rPr>
          <w:rFonts w:asciiTheme="minorEastAsia" w:hAnsiTheme="minorEastAsia" w:cs="宋体" w:hint="eastAsia"/>
          <w:kern w:val="0"/>
          <w:sz w:val="28"/>
          <w:szCs w:val="28"/>
        </w:rPr>
        <w:t>专业课笔试，总分</w:t>
      </w:r>
      <w:r w:rsidRPr="00C936C2">
        <w:rPr>
          <w:rFonts w:asciiTheme="minorEastAsia" w:hAnsiTheme="minorEastAsia" w:cs="宋体"/>
          <w:kern w:val="0"/>
          <w:sz w:val="28"/>
          <w:szCs w:val="28"/>
        </w:rPr>
        <w:t>10</w:t>
      </w:r>
      <w:r w:rsidRPr="00C936C2">
        <w:rPr>
          <w:rFonts w:asciiTheme="minorEastAsia" w:hAnsiTheme="minorEastAsia" w:cs="宋体" w:hint="eastAsia"/>
          <w:kern w:val="0"/>
          <w:sz w:val="28"/>
          <w:szCs w:val="28"/>
        </w:rPr>
        <w:t>0分。专业综合面试满分</w:t>
      </w:r>
      <w:r>
        <w:rPr>
          <w:rFonts w:asciiTheme="minorEastAsia" w:hAnsiTheme="minorEastAsia" w:cs="宋体" w:hint="eastAsia"/>
          <w:kern w:val="0"/>
          <w:sz w:val="28"/>
          <w:szCs w:val="28"/>
        </w:rPr>
        <w:t>2</w:t>
      </w:r>
      <w:r w:rsidRPr="00C936C2">
        <w:rPr>
          <w:rFonts w:asciiTheme="minorEastAsia" w:hAnsiTheme="minorEastAsia" w:cs="宋体" w:hint="eastAsia"/>
          <w:kern w:val="0"/>
          <w:sz w:val="28"/>
          <w:szCs w:val="28"/>
        </w:rPr>
        <w:t>00分</w:t>
      </w:r>
      <w:r>
        <w:rPr>
          <w:rFonts w:asciiTheme="minorEastAsia" w:hAnsiTheme="minorEastAsia" w:cs="宋体" w:hint="eastAsia"/>
          <w:kern w:val="0"/>
          <w:sz w:val="28"/>
          <w:szCs w:val="28"/>
        </w:rPr>
        <w:t>，</w:t>
      </w:r>
      <w:r w:rsidR="004E1F18">
        <w:rPr>
          <w:rFonts w:asciiTheme="minorEastAsia" w:hAnsiTheme="minorEastAsia" w:cs="宋体" w:hint="eastAsia"/>
          <w:kern w:val="0"/>
          <w:sz w:val="28"/>
          <w:szCs w:val="28"/>
        </w:rPr>
        <w:t>主要对考生综合能力进行考核为（含</w:t>
      </w:r>
      <w:r w:rsidRPr="00C936C2">
        <w:rPr>
          <w:rFonts w:asciiTheme="minorEastAsia" w:hAnsiTheme="minorEastAsia" w:cs="宋体" w:hint="eastAsia"/>
          <w:kern w:val="0"/>
          <w:sz w:val="28"/>
          <w:szCs w:val="28"/>
        </w:rPr>
        <w:t>专业面试和外语口语听力），每名考生的测试时间一般不少于20</w:t>
      </w:r>
      <w:r>
        <w:rPr>
          <w:rFonts w:asciiTheme="minorEastAsia" w:hAnsiTheme="minorEastAsia" w:cs="宋体" w:hint="eastAsia"/>
          <w:kern w:val="0"/>
          <w:sz w:val="28"/>
          <w:szCs w:val="28"/>
        </w:rPr>
        <w:t>分钟</w:t>
      </w:r>
      <w:r w:rsidRPr="00C936C2">
        <w:rPr>
          <w:rFonts w:asciiTheme="minorEastAsia" w:hAnsiTheme="minorEastAsia" w:cs="宋体" w:hint="eastAsia"/>
          <w:kern w:val="0"/>
          <w:sz w:val="28"/>
          <w:szCs w:val="28"/>
        </w:rPr>
        <w:t>。</w:t>
      </w:r>
    </w:p>
    <w:p w:rsidR="009F17B5" w:rsidRDefault="004360CE" w:rsidP="00A278A3">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2）会计专硕（</w:t>
      </w:r>
      <w:proofErr w:type="spellStart"/>
      <w:r w:rsidRPr="00C936C2">
        <w:rPr>
          <w:rFonts w:asciiTheme="minorEastAsia" w:hAnsiTheme="minorEastAsia" w:cs="宋体" w:hint="eastAsia"/>
          <w:kern w:val="0"/>
          <w:sz w:val="28"/>
          <w:szCs w:val="28"/>
        </w:rPr>
        <w:t>MPA</w:t>
      </w:r>
      <w:r w:rsidR="0021196F">
        <w:rPr>
          <w:rFonts w:asciiTheme="minorEastAsia" w:hAnsiTheme="minorEastAsia" w:cs="宋体" w:hint="eastAsia"/>
          <w:kern w:val="0"/>
          <w:sz w:val="28"/>
          <w:szCs w:val="28"/>
        </w:rPr>
        <w:t>cc</w:t>
      </w:r>
      <w:proofErr w:type="spellEnd"/>
      <w:r w:rsidRPr="00C936C2">
        <w:rPr>
          <w:rFonts w:asciiTheme="minorEastAsia" w:hAnsiTheme="minorEastAsia" w:cs="宋体" w:hint="eastAsia"/>
          <w:kern w:val="0"/>
          <w:sz w:val="28"/>
          <w:szCs w:val="28"/>
        </w:rPr>
        <w:t>）</w:t>
      </w:r>
      <w:r w:rsidR="00911EF8" w:rsidRPr="00C936C2">
        <w:rPr>
          <w:rFonts w:asciiTheme="minorEastAsia" w:hAnsiTheme="minorEastAsia" w:cs="宋体" w:hint="eastAsia"/>
          <w:kern w:val="0"/>
          <w:sz w:val="28"/>
          <w:szCs w:val="28"/>
        </w:rPr>
        <w:t>复试总成绩为</w:t>
      </w:r>
      <w:r w:rsidR="00574F3E" w:rsidRPr="00C936C2">
        <w:rPr>
          <w:rFonts w:asciiTheme="minorEastAsia" w:hAnsiTheme="minorEastAsia" w:cs="宋体" w:hint="eastAsia"/>
          <w:kern w:val="0"/>
          <w:sz w:val="28"/>
          <w:szCs w:val="28"/>
        </w:rPr>
        <w:t>3</w:t>
      </w:r>
      <w:r w:rsidR="00911EF8" w:rsidRPr="00C936C2">
        <w:rPr>
          <w:rFonts w:asciiTheme="minorEastAsia" w:hAnsiTheme="minorEastAsia" w:cs="宋体" w:hint="eastAsia"/>
          <w:kern w:val="0"/>
          <w:sz w:val="28"/>
          <w:szCs w:val="28"/>
        </w:rPr>
        <w:t>00分，其中专业课笔试1</w:t>
      </w:r>
      <w:r w:rsidR="00574F3E" w:rsidRPr="00C936C2">
        <w:rPr>
          <w:rFonts w:asciiTheme="minorEastAsia" w:hAnsiTheme="minorEastAsia" w:cs="宋体" w:hint="eastAsia"/>
          <w:kern w:val="0"/>
          <w:sz w:val="28"/>
          <w:szCs w:val="28"/>
        </w:rPr>
        <w:t>5</w:t>
      </w:r>
      <w:r w:rsidR="00911EF8" w:rsidRPr="00C936C2">
        <w:rPr>
          <w:rFonts w:asciiTheme="minorEastAsia" w:hAnsiTheme="minorEastAsia" w:cs="宋体" w:hint="eastAsia"/>
          <w:kern w:val="0"/>
          <w:sz w:val="28"/>
          <w:szCs w:val="28"/>
        </w:rPr>
        <w:t>0分（</w:t>
      </w:r>
      <w:r w:rsidR="0021196F">
        <w:rPr>
          <w:rFonts w:asciiTheme="minorEastAsia" w:hAnsiTheme="minorEastAsia" w:cs="宋体" w:hint="eastAsia"/>
          <w:kern w:val="0"/>
          <w:sz w:val="28"/>
          <w:szCs w:val="28"/>
        </w:rPr>
        <w:t>含</w:t>
      </w:r>
      <w:r w:rsidR="0021196F" w:rsidRPr="00C936C2">
        <w:rPr>
          <w:rFonts w:asciiTheme="minorEastAsia" w:hAnsiTheme="minorEastAsia" w:cs="宋体" w:hint="eastAsia"/>
          <w:kern w:val="0"/>
          <w:sz w:val="28"/>
          <w:szCs w:val="28"/>
        </w:rPr>
        <w:t>中级财务会计、财务管理、审计</w:t>
      </w:r>
      <w:r w:rsidR="0021196F">
        <w:rPr>
          <w:rFonts w:asciiTheme="minorEastAsia" w:hAnsiTheme="minorEastAsia" w:cs="宋体" w:hint="eastAsia"/>
          <w:kern w:val="0"/>
          <w:sz w:val="28"/>
          <w:szCs w:val="28"/>
        </w:rPr>
        <w:t>，</w:t>
      </w:r>
      <w:r w:rsidR="00091BD2">
        <w:rPr>
          <w:rFonts w:asciiTheme="minorEastAsia" w:hAnsiTheme="minorEastAsia" w:cs="宋体" w:hint="eastAsia"/>
          <w:kern w:val="0"/>
          <w:sz w:val="28"/>
          <w:szCs w:val="28"/>
        </w:rPr>
        <w:t>指导性</w:t>
      </w:r>
      <w:r w:rsidR="0021196F">
        <w:rPr>
          <w:rFonts w:asciiTheme="minorEastAsia" w:hAnsiTheme="minorEastAsia" w:cs="宋体" w:hint="eastAsia"/>
          <w:kern w:val="0"/>
          <w:sz w:val="28"/>
          <w:szCs w:val="28"/>
        </w:rPr>
        <w:t>大纲详见附件1</w:t>
      </w:r>
      <w:r w:rsidR="00911EF8" w:rsidRPr="00C936C2">
        <w:rPr>
          <w:rFonts w:asciiTheme="minorEastAsia" w:hAnsiTheme="minorEastAsia" w:cs="宋体" w:hint="eastAsia"/>
          <w:kern w:val="0"/>
          <w:sz w:val="28"/>
          <w:szCs w:val="28"/>
        </w:rPr>
        <w:t>）、政治笔试50分（</w:t>
      </w:r>
      <w:r w:rsidR="0021196F">
        <w:rPr>
          <w:rFonts w:asciiTheme="minorEastAsia" w:hAnsiTheme="minorEastAsia" w:cs="宋体" w:hint="eastAsia"/>
          <w:kern w:val="0"/>
          <w:sz w:val="28"/>
          <w:szCs w:val="28"/>
        </w:rPr>
        <w:t>开卷、</w:t>
      </w:r>
      <w:r w:rsidR="00091BD2">
        <w:rPr>
          <w:rFonts w:asciiTheme="minorEastAsia" w:hAnsiTheme="minorEastAsia" w:cs="宋体" w:hint="eastAsia"/>
          <w:kern w:val="0"/>
          <w:sz w:val="28"/>
          <w:szCs w:val="28"/>
        </w:rPr>
        <w:t>指导性</w:t>
      </w:r>
      <w:r w:rsidR="0021196F">
        <w:rPr>
          <w:rFonts w:asciiTheme="minorEastAsia" w:hAnsiTheme="minorEastAsia" w:cs="宋体" w:hint="eastAsia"/>
          <w:kern w:val="0"/>
          <w:sz w:val="28"/>
          <w:szCs w:val="28"/>
        </w:rPr>
        <w:t>大纲详见附件2</w:t>
      </w:r>
      <w:r w:rsidR="00911EF8" w:rsidRPr="00C936C2">
        <w:rPr>
          <w:rFonts w:asciiTheme="minorEastAsia" w:hAnsiTheme="minorEastAsia" w:cs="宋体" w:hint="eastAsia"/>
          <w:kern w:val="0"/>
          <w:sz w:val="28"/>
          <w:szCs w:val="28"/>
        </w:rPr>
        <w:t>）、综合面试</w:t>
      </w:r>
      <w:r w:rsidR="00574F3E" w:rsidRPr="00C936C2">
        <w:rPr>
          <w:rFonts w:asciiTheme="minorEastAsia" w:hAnsiTheme="minorEastAsia" w:cs="宋体" w:hint="eastAsia"/>
          <w:kern w:val="0"/>
          <w:sz w:val="28"/>
          <w:szCs w:val="28"/>
        </w:rPr>
        <w:t>100</w:t>
      </w:r>
      <w:r w:rsidR="00911EF8" w:rsidRPr="00C936C2">
        <w:rPr>
          <w:rFonts w:asciiTheme="minorEastAsia" w:hAnsiTheme="minorEastAsia" w:cs="宋体" w:hint="eastAsia"/>
          <w:kern w:val="0"/>
          <w:sz w:val="28"/>
          <w:szCs w:val="28"/>
        </w:rPr>
        <w:t>分</w:t>
      </w:r>
      <w:r w:rsidR="009E1481">
        <w:rPr>
          <w:rFonts w:asciiTheme="minorEastAsia" w:hAnsiTheme="minorEastAsia" w:cs="宋体" w:hint="eastAsia"/>
          <w:kern w:val="0"/>
          <w:sz w:val="28"/>
          <w:szCs w:val="28"/>
        </w:rPr>
        <w:t>（</w:t>
      </w:r>
      <w:r w:rsidR="0021196F">
        <w:rPr>
          <w:rFonts w:asciiTheme="minorEastAsia" w:hAnsiTheme="minorEastAsia" w:cs="宋体" w:hint="eastAsia"/>
          <w:kern w:val="0"/>
          <w:sz w:val="28"/>
          <w:szCs w:val="28"/>
        </w:rPr>
        <w:t>含</w:t>
      </w:r>
      <w:r w:rsidR="009E1481">
        <w:rPr>
          <w:rFonts w:asciiTheme="minorEastAsia" w:hAnsiTheme="minorEastAsia" w:cs="宋体" w:hint="eastAsia"/>
          <w:kern w:val="0"/>
          <w:sz w:val="28"/>
          <w:szCs w:val="28"/>
        </w:rPr>
        <w:t>专业面试</w:t>
      </w:r>
      <w:r w:rsidR="004E1F18">
        <w:rPr>
          <w:rFonts w:asciiTheme="minorEastAsia" w:hAnsiTheme="minorEastAsia" w:cs="宋体" w:hint="eastAsia"/>
          <w:kern w:val="0"/>
          <w:sz w:val="28"/>
          <w:szCs w:val="28"/>
        </w:rPr>
        <w:t>和</w:t>
      </w:r>
      <w:r w:rsidR="009E1481">
        <w:rPr>
          <w:rFonts w:asciiTheme="minorEastAsia" w:hAnsiTheme="minorEastAsia" w:cs="宋体" w:hint="eastAsia"/>
          <w:kern w:val="0"/>
          <w:sz w:val="28"/>
          <w:szCs w:val="28"/>
        </w:rPr>
        <w:t>外语口语听力）</w:t>
      </w:r>
      <w:r w:rsidR="00911EF8" w:rsidRPr="00C936C2">
        <w:rPr>
          <w:rFonts w:asciiTheme="minorEastAsia" w:hAnsiTheme="minorEastAsia" w:cs="宋体" w:hint="eastAsia"/>
          <w:kern w:val="0"/>
          <w:sz w:val="28"/>
          <w:szCs w:val="28"/>
        </w:rPr>
        <w:t>、每名考生的面试时间不少于20分钟</w:t>
      </w:r>
      <w:r w:rsidR="0021196F">
        <w:rPr>
          <w:rFonts w:asciiTheme="minorEastAsia" w:hAnsiTheme="minorEastAsia" w:cs="宋体" w:hint="eastAsia"/>
          <w:kern w:val="0"/>
          <w:sz w:val="28"/>
          <w:szCs w:val="28"/>
        </w:rPr>
        <w:t>。</w:t>
      </w:r>
    </w:p>
    <w:p w:rsidR="009E1481" w:rsidRPr="009E1481" w:rsidRDefault="0021196F" w:rsidP="00A278A3">
      <w:pPr>
        <w:widowControl/>
        <w:spacing w:line="360" w:lineRule="auto"/>
        <w:ind w:firstLine="480"/>
        <w:jc w:val="left"/>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（注：</w:t>
      </w:r>
      <w:r w:rsidRPr="009E1481">
        <w:rPr>
          <w:rFonts w:asciiTheme="minorEastAsia" w:hAnsiTheme="minorEastAsia" w:cs="宋体" w:hint="eastAsia"/>
          <w:b/>
          <w:kern w:val="0"/>
          <w:sz w:val="28"/>
          <w:szCs w:val="28"/>
        </w:rPr>
        <w:t>同等学力考生加试两门本科阶段主干课程的考试成绩每门各</w:t>
      </w:r>
      <w:r w:rsidRPr="009E1481">
        <w:rPr>
          <w:rFonts w:asciiTheme="minorEastAsia" w:hAnsiTheme="minorEastAsia" w:cs="宋体"/>
          <w:b/>
          <w:kern w:val="0"/>
          <w:sz w:val="28"/>
          <w:szCs w:val="28"/>
        </w:rPr>
        <w:t>100</w:t>
      </w:r>
      <w:r w:rsidRPr="009E1481">
        <w:rPr>
          <w:rFonts w:asciiTheme="minorEastAsia" w:hAnsiTheme="minorEastAsia" w:cs="宋体" w:hint="eastAsia"/>
          <w:b/>
          <w:kern w:val="0"/>
          <w:sz w:val="28"/>
          <w:szCs w:val="28"/>
        </w:rPr>
        <w:t>分，该考试成绩不计入复试总成绩，但若有一门不及格即</w:t>
      </w:r>
      <w:r w:rsidRPr="009E1481">
        <w:rPr>
          <w:rFonts w:asciiTheme="minorEastAsia" w:hAnsiTheme="minorEastAsia" w:cs="宋体"/>
          <w:b/>
          <w:kern w:val="0"/>
          <w:sz w:val="28"/>
          <w:szCs w:val="28"/>
        </w:rPr>
        <w:t>&lt;60</w:t>
      </w:r>
      <w:r w:rsidRPr="009E1481">
        <w:rPr>
          <w:rFonts w:asciiTheme="minorEastAsia" w:hAnsiTheme="minorEastAsia" w:cs="宋体" w:hint="eastAsia"/>
          <w:b/>
          <w:kern w:val="0"/>
          <w:sz w:val="28"/>
          <w:szCs w:val="28"/>
        </w:rPr>
        <w:t>分，视为复试不合格，不予以录取。</w:t>
      </w:r>
      <w:r>
        <w:rPr>
          <w:rFonts w:asciiTheme="minorEastAsia" w:hAnsiTheme="minorEastAsia" w:cs="宋体" w:hint="eastAsia"/>
          <w:b/>
          <w:kern w:val="0"/>
          <w:sz w:val="28"/>
          <w:szCs w:val="28"/>
        </w:rPr>
        <w:t>）</w:t>
      </w:r>
    </w:p>
    <w:p w:rsidR="009F17B5" w:rsidRPr="00024CCD" w:rsidRDefault="009F17B5" w:rsidP="00A278A3">
      <w:pPr>
        <w:widowControl/>
        <w:spacing w:line="360" w:lineRule="auto"/>
        <w:ind w:firstLine="480"/>
        <w:jc w:val="left"/>
        <w:rPr>
          <w:rFonts w:asciiTheme="minorEastAsia" w:hAnsiTheme="minorEastAsia" w:cs="宋体"/>
          <w:b/>
          <w:bCs/>
          <w:kern w:val="0"/>
          <w:sz w:val="28"/>
          <w:szCs w:val="28"/>
        </w:rPr>
      </w:pPr>
      <w:r w:rsidRPr="00024CCD">
        <w:rPr>
          <w:rFonts w:asciiTheme="minorEastAsia" w:hAnsiTheme="minorEastAsia" w:cs="宋体"/>
          <w:b/>
          <w:bCs/>
          <w:kern w:val="0"/>
          <w:sz w:val="28"/>
          <w:szCs w:val="28"/>
        </w:rPr>
        <w:t>2</w:t>
      </w:r>
      <w:r w:rsidRPr="00024CCD">
        <w:rPr>
          <w:rFonts w:asciiTheme="minorEastAsia" w:hAnsiTheme="minorEastAsia" w:cs="宋体" w:hint="eastAsia"/>
          <w:b/>
          <w:bCs/>
          <w:kern w:val="0"/>
          <w:sz w:val="28"/>
          <w:szCs w:val="28"/>
        </w:rPr>
        <w:t>、总成绩计算方法（百分制）：</w:t>
      </w:r>
    </w:p>
    <w:p w:rsidR="009D2903" w:rsidRPr="00C936C2" w:rsidRDefault="009D2903" w:rsidP="00C936C2">
      <w:pPr>
        <w:widowControl/>
        <w:spacing w:beforeLines="50" w:before="156" w:afterLines="50" w:after="156" w:line="360" w:lineRule="auto"/>
        <w:ind w:firstLineChars="200" w:firstLine="56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总成绩为考生能否被录取的基本依据，同等学力（包括成人应届本科生）考生加试科目成绩不计入总成绩，但不及格者不予录取。</w:t>
      </w:r>
    </w:p>
    <w:p w:rsidR="009F17B5" w:rsidRPr="00C936C2" w:rsidRDefault="009F17B5" w:rsidP="00A278A3">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会计学</w:t>
      </w:r>
      <w:proofErr w:type="gramStart"/>
      <w:r w:rsidRPr="00C936C2">
        <w:rPr>
          <w:rFonts w:asciiTheme="minorEastAsia" w:hAnsiTheme="minorEastAsia" w:cs="宋体" w:hint="eastAsia"/>
          <w:kern w:val="0"/>
          <w:sz w:val="28"/>
          <w:szCs w:val="28"/>
        </w:rPr>
        <w:t>硕</w:t>
      </w:r>
      <w:proofErr w:type="gramEnd"/>
      <w:r w:rsidRPr="00C936C2">
        <w:rPr>
          <w:rFonts w:asciiTheme="minorEastAsia" w:hAnsiTheme="minorEastAsia" w:cs="宋体" w:hint="eastAsia"/>
          <w:kern w:val="0"/>
          <w:sz w:val="28"/>
          <w:szCs w:val="28"/>
        </w:rPr>
        <w:t>总成绩计算公式（百分制）=初试总分÷</w:t>
      </w:r>
      <w:r w:rsidR="00567A9D" w:rsidRPr="00C936C2">
        <w:rPr>
          <w:rFonts w:asciiTheme="minorEastAsia" w:hAnsiTheme="minorEastAsia" w:cs="宋体" w:hint="eastAsia"/>
          <w:kern w:val="0"/>
          <w:sz w:val="28"/>
          <w:szCs w:val="28"/>
        </w:rPr>
        <w:t>5</w:t>
      </w:r>
      <w:r w:rsidRPr="00C936C2">
        <w:rPr>
          <w:rFonts w:asciiTheme="minorEastAsia" w:hAnsiTheme="minorEastAsia" w:cs="宋体" w:hint="eastAsia"/>
          <w:kern w:val="0"/>
          <w:sz w:val="28"/>
          <w:szCs w:val="28"/>
        </w:rPr>
        <w:t>×60%+专业笔试成绩×20%+专业面试成绩×15%+外语口语听力成绩×5%</w:t>
      </w:r>
    </w:p>
    <w:p w:rsidR="00574F3E" w:rsidRDefault="00574F3E" w:rsidP="00E62999">
      <w:pPr>
        <w:widowControl/>
        <w:spacing w:beforeLines="50" w:before="156" w:afterLines="50" w:after="156" w:line="360" w:lineRule="auto"/>
        <w:ind w:firstLineChars="200" w:firstLine="560"/>
        <w:jc w:val="left"/>
        <w:rPr>
          <w:rFonts w:asciiTheme="minorEastAsia" w:hAnsiTheme="minorEastAsia" w:cs="宋体"/>
          <w:kern w:val="0"/>
          <w:sz w:val="28"/>
          <w:szCs w:val="28"/>
        </w:rPr>
      </w:pPr>
      <w:r w:rsidRPr="00E62999">
        <w:rPr>
          <w:rFonts w:asciiTheme="minorEastAsia" w:hAnsiTheme="minorEastAsia" w:cs="宋体" w:hint="eastAsia"/>
          <w:kern w:val="0"/>
          <w:sz w:val="28"/>
          <w:szCs w:val="28"/>
        </w:rPr>
        <w:t>会计专硕（</w:t>
      </w:r>
      <w:proofErr w:type="spellStart"/>
      <w:r w:rsidRPr="00E62999">
        <w:rPr>
          <w:rFonts w:asciiTheme="minorEastAsia" w:hAnsiTheme="minorEastAsia" w:cs="宋体" w:hint="eastAsia"/>
          <w:kern w:val="0"/>
          <w:sz w:val="28"/>
          <w:szCs w:val="28"/>
        </w:rPr>
        <w:t>MPA</w:t>
      </w:r>
      <w:r w:rsidR="002E454D" w:rsidRPr="00E62999">
        <w:rPr>
          <w:rFonts w:asciiTheme="minorEastAsia" w:hAnsiTheme="minorEastAsia" w:cs="宋体" w:hint="eastAsia"/>
          <w:kern w:val="0"/>
          <w:sz w:val="28"/>
          <w:szCs w:val="28"/>
        </w:rPr>
        <w:t>cc</w:t>
      </w:r>
      <w:proofErr w:type="spellEnd"/>
      <w:r w:rsidRPr="00E62999">
        <w:rPr>
          <w:rFonts w:asciiTheme="minorEastAsia" w:hAnsiTheme="minorEastAsia" w:cs="宋体" w:hint="eastAsia"/>
          <w:kern w:val="0"/>
          <w:sz w:val="28"/>
          <w:szCs w:val="28"/>
        </w:rPr>
        <w:t>）</w:t>
      </w:r>
      <w:r w:rsidR="009F17B5" w:rsidRPr="00E62999">
        <w:rPr>
          <w:rFonts w:asciiTheme="minorEastAsia" w:hAnsiTheme="minorEastAsia" w:cs="宋体" w:hint="eastAsia"/>
          <w:kern w:val="0"/>
          <w:sz w:val="28"/>
          <w:szCs w:val="28"/>
        </w:rPr>
        <w:t>总</w:t>
      </w:r>
      <w:r w:rsidRPr="00E62999">
        <w:rPr>
          <w:rFonts w:asciiTheme="minorEastAsia" w:hAnsiTheme="minorEastAsia" w:cs="宋体" w:hint="eastAsia"/>
          <w:kern w:val="0"/>
          <w:sz w:val="28"/>
          <w:szCs w:val="28"/>
        </w:rPr>
        <w:t>成绩计算公式（百分制）=初试总分÷3×</w:t>
      </w:r>
      <w:r w:rsidR="002E454D" w:rsidRPr="00E62999">
        <w:rPr>
          <w:rFonts w:asciiTheme="minorEastAsia" w:hAnsiTheme="minorEastAsia" w:cs="宋体" w:hint="eastAsia"/>
          <w:kern w:val="0"/>
          <w:sz w:val="28"/>
          <w:szCs w:val="28"/>
        </w:rPr>
        <w:t>50</w:t>
      </w:r>
      <w:r w:rsidRPr="00E62999">
        <w:rPr>
          <w:rFonts w:asciiTheme="minorEastAsia" w:hAnsiTheme="minorEastAsia" w:cs="宋体" w:hint="eastAsia"/>
          <w:kern w:val="0"/>
          <w:sz w:val="28"/>
          <w:szCs w:val="28"/>
        </w:rPr>
        <w:t>%+</w:t>
      </w:r>
      <w:r w:rsidR="0001450C" w:rsidRPr="00E62999">
        <w:rPr>
          <w:rFonts w:asciiTheme="minorEastAsia" w:hAnsiTheme="minorEastAsia" w:cs="宋体" w:hint="eastAsia"/>
          <w:kern w:val="0"/>
          <w:sz w:val="28"/>
          <w:szCs w:val="28"/>
        </w:rPr>
        <w:t>(</w:t>
      </w:r>
      <w:r w:rsidRPr="00E62999">
        <w:rPr>
          <w:rFonts w:asciiTheme="minorEastAsia" w:hAnsiTheme="minorEastAsia" w:cs="宋体" w:hint="eastAsia"/>
          <w:kern w:val="0"/>
          <w:sz w:val="28"/>
          <w:szCs w:val="28"/>
        </w:rPr>
        <w:t>政治理论成绩</w:t>
      </w:r>
      <w:r w:rsidR="0001450C" w:rsidRPr="00E62999">
        <w:rPr>
          <w:rFonts w:asciiTheme="minorEastAsia" w:hAnsiTheme="minorEastAsia" w:cs="宋体" w:hint="eastAsia"/>
          <w:kern w:val="0"/>
          <w:sz w:val="28"/>
          <w:szCs w:val="28"/>
        </w:rPr>
        <w:t>+</w:t>
      </w:r>
      <w:r w:rsidRPr="00E62999">
        <w:rPr>
          <w:rFonts w:asciiTheme="minorEastAsia" w:hAnsiTheme="minorEastAsia" w:cs="宋体" w:hint="eastAsia"/>
          <w:kern w:val="0"/>
          <w:sz w:val="28"/>
          <w:szCs w:val="28"/>
        </w:rPr>
        <w:t>专业笔试</w:t>
      </w:r>
      <w:r w:rsidR="0001450C" w:rsidRPr="00E62999">
        <w:rPr>
          <w:rFonts w:asciiTheme="minorEastAsia" w:hAnsiTheme="minorEastAsia" w:cs="宋体" w:hint="eastAsia"/>
          <w:kern w:val="0"/>
          <w:sz w:val="28"/>
          <w:szCs w:val="28"/>
        </w:rPr>
        <w:t>+面试</w:t>
      </w:r>
      <w:r w:rsidRPr="00E62999">
        <w:rPr>
          <w:rFonts w:asciiTheme="minorEastAsia" w:hAnsiTheme="minorEastAsia" w:cs="宋体" w:hint="eastAsia"/>
          <w:kern w:val="0"/>
          <w:sz w:val="28"/>
          <w:szCs w:val="28"/>
        </w:rPr>
        <w:t>）</w:t>
      </w:r>
      <w:r w:rsidR="0001450C" w:rsidRPr="00E62999">
        <w:rPr>
          <w:rFonts w:asciiTheme="minorEastAsia" w:hAnsiTheme="minorEastAsia" w:cs="宋体" w:hint="eastAsia"/>
          <w:kern w:val="0"/>
          <w:sz w:val="28"/>
          <w:szCs w:val="28"/>
        </w:rPr>
        <w:t>÷3×</w:t>
      </w:r>
      <w:r w:rsidR="002E454D" w:rsidRPr="00E62999">
        <w:rPr>
          <w:rFonts w:asciiTheme="minorEastAsia" w:hAnsiTheme="minorEastAsia" w:cs="宋体" w:hint="eastAsia"/>
          <w:kern w:val="0"/>
          <w:sz w:val="28"/>
          <w:szCs w:val="28"/>
        </w:rPr>
        <w:t>5</w:t>
      </w:r>
      <w:r w:rsidR="0001450C" w:rsidRPr="00E62999">
        <w:rPr>
          <w:rFonts w:asciiTheme="minorEastAsia" w:hAnsiTheme="minorEastAsia" w:cs="宋体" w:hint="eastAsia"/>
          <w:kern w:val="0"/>
          <w:sz w:val="28"/>
          <w:szCs w:val="28"/>
        </w:rPr>
        <w:t>0</w:t>
      </w:r>
      <w:r w:rsidRPr="00E62999">
        <w:rPr>
          <w:rFonts w:asciiTheme="minorEastAsia" w:hAnsiTheme="minorEastAsia" w:cs="宋体" w:hint="eastAsia"/>
          <w:kern w:val="0"/>
          <w:sz w:val="28"/>
          <w:szCs w:val="28"/>
        </w:rPr>
        <w:t>%。</w:t>
      </w:r>
    </w:p>
    <w:p w:rsidR="00E62999" w:rsidRPr="00E62999" w:rsidRDefault="00E62999" w:rsidP="00E62999">
      <w:pPr>
        <w:widowControl/>
        <w:spacing w:beforeLines="50" w:before="156" w:afterLines="50" w:after="156" w:line="360" w:lineRule="auto"/>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录取原则</w:t>
      </w:r>
      <w:r w:rsidR="008523BF">
        <w:rPr>
          <w:rFonts w:asciiTheme="minorEastAsia" w:hAnsiTheme="minorEastAsia" w:cs="宋体" w:hint="eastAsia"/>
          <w:kern w:val="0"/>
          <w:sz w:val="28"/>
          <w:szCs w:val="28"/>
        </w:rPr>
        <w:t>：</w:t>
      </w:r>
      <w:r>
        <w:rPr>
          <w:rFonts w:asciiTheme="minorEastAsia" w:hAnsiTheme="minorEastAsia" w:cs="宋体" w:hint="eastAsia"/>
          <w:kern w:val="0"/>
          <w:sz w:val="28"/>
          <w:szCs w:val="28"/>
        </w:rPr>
        <w:t>采取总成绩由高至低排名录取。</w:t>
      </w:r>
    </w:p>
    <w:p w:rsidR="009F17B5" w:rsidRPr="00C936C2" w:rsidRDefault="009F17B5" w:rsidP="00E62999">
      <w:pPr>
        <w:widowControl/>
        <w:spacing w:beforeLines="50" w:before="156" w:afterLines="50" w:after="156" w:line="360" w:lineRule="auto"/>
        <w:ind w:firstLineChars="200" w:firstLine="560"/>
        <w:jc w:val="left"/>
        <w:rPr>
          <w:rFonts w:asciiTheme="minorEastAsia" w:hAnsiTheme="minorEastAsia" w:cs="宋体"/>
          <w:kern w:val="0"/>
          <w:sz w:val="28"/>
          <w:szCs w:val="28"/>
        </w:rPr>
      </w:pPr>
      <w:r w:rsidRPr="00E62999">
        <w:rPr>
          <w:rFonts w:asciiTheme="minorEastAsia" w:hAnsiTheme="minorEastAsia" w:cs="宋体" w:hint="eastAsia"/>
          <w:kern w:val="0"/>
          <w:sz w:val="28"/>
          <w:szCs w:val="28"/>
        </w:rPr>
        <w:t>说明：其它未尽事宜和有关规定</w:t>
      </w:r>
      <w:r w:rsidRPr="00C936C2">
        <w:rPr>
          <w:rFonts w:asciiTheme="minorEastAsia" w:hAnsiTheme="minorEastAsia" w:cs="宋体" w:hint="eastAsia"/>
          <w:kern w:val="0"/>
          <w:sz w:val="28"/>
          <w:szCs w:val="28"/>
        </w:rPr>
        <w:t>遵照《湖南工业大学</w:t>
      </w:r>
      <w:r w:rsidRPr="00C936C2">
        <w:rPr>
          <w:rFonts w:asciiTheme="minorEastAsia" w:hAnsiTheme="minorEastAsia" w:cs="宋体"/>
          <w:kern w:val="0"/>
          <w:sz w:val="28"/>
          <w:szCs w:val="28"/>
        </w:rPr>
        <w:t>201</w:t>
      </w:r>
      <w:r w:rsidRPr="00C936C2">
        <w:rPr>
          <w:rFonts w:asciiTheme="minorEastAsia" w:hAnsiTheme="minorEastAsia" w:cs="宋体" w:hint="eastAsia"/>
          <w:kern w:val="0"/>
          <w:sz w:val="28"/>
          <w:szCs w:val="28"/>
        </w:rPr>
        <w:t>7年硕士研究生招生复试办法》和《湖南工业大学</w:t>
      </w:r>
      <w:r w:rsidRPr="00C936C2">
        <w:rPr>
          <w:rFonts w:asciiTheme="minorEastAsia" w:hAnsiTheme="minorEastAsia" w:cs="宋体"/>
          <w:kern w:val="0"/>
          <w:sz w:val="28"/>
          <w:szCs w:val="28"/>
        </w:rPr>
        <w:t>201</w:t>
      </w:r>
      <w:r w:rsidRPr="00C936C2">
        <w:rPr>
          <w:rFonts w:asciiTheme="minorEastAsia" w:hAnsiTheme="minorEastAsia" w:cs="宋体" w:hint="eastAsia"/>
          <w:kern w:val="0"/>
          <w:sz w:val="28"/>
          <w:szCs w:val="28"/>
        </w:rPr>
        <w:t>7年硕士研究生复试安排》的相关规定执行。</w:t>
      </w:r>
      <w:r w:rsidRPr="00C936C2">
        <w:rPr>
          <w:rFonts w:asciiTheme="minorEastAsia" w:hAnsiTheme="minorEastAsia" w:cs="宋体"/>
          <w:kern w:val="0"/>
          <w:sz w:val="28"/>
          <w:szCs w:val="28"/>
        </w:rPr>
        <w:t xml:space="preserve"> </w:t>
      </w:r>
    </w:p>
    <w:p w:rsidR="00567A9D" w:rsidRPr="00C936C2" w:rsidRDefault="00567A9D" w:rsidP="00A278A3">
      <w:pPr>
        <w:widowControl/>
        <w:spacing w:line="360" w:lineRule="auto"/>
        <w:ind w:firstLine="480"/>
        <w:jc w:val="left"/>
        <w:rPr>
          <w:rFonts w:asciiTheme="minorEastAsia" w:hAnsiTheme="minorEastAsia" w:cs="宋体"/>
          <w:kern w:val="0"/>
          <w:sz w:val="28"/>
          <w:szCs w:val="28"/>
        </w:rPr>
      </w:pPr>
    </w:p>
    <w:p w:rsidR="00A278A3" w:rsidRPr="00C936C2" w:rsidRDefault="00567A9D" w:rsidP="002E74CA">
      <w:pPr>
        <w:widowControl/>
        <w:spacing w:line="360" w:lineRule="auto"/>
        <w:ind w:firstLineChars="1600" w:firstLine="4480"/>
        <w:jc w:val="left"/>
        <w:rPr>
          <w:rFonts w:asciiTheme="minorEastAsia" w:hAnsiTheme="minorEastAsia" w:cs="宋体"/>
          <w:kern w:val="0"/>
          <w:sz w:val="28"/>
          <w:szCs w:val="28"/>
        </w:rPr>
      </w:pPr>
      <w:r w:rsidRPr="00C936C2">
        <w:rPr>
          <w:rFonts w:asciiTheme="minorEastAsia" w:hAnsiTheme="minorEastAsia" w:cs="宋体" w:hint="eastAsia"/>
          <w:kern w:val="0"/>
          <w:sz w:val="28"/>
          <w:szCs w:val="28"/>
        </w:rPr>
        <w:t>湖南工业大学经济与贸易</w:t>
      </w:r>
      <w:r w:rsidR="009F17B5" w:rsidRPr="00C936C2">
        <w:rPr>
          <w:rFonts w:asciiTheme="minorEastAsia" w:hAnsiTheme="minorEastAsia" w:cs="宋体" w:hint="eastAsia"/>
          <w:kern w:val="0"/>
          <w:sz w:val="28"/>
          <w:szCs w:val="28"/>
        </w:rPr>
        <w:t>学院</w:t>
      </w:r>
    </w:p>
    <w:p w:rsidR="009F17B5" w:rsidRPr="00C936C2" w:rsidRDefault="009F17B5" w:rsidP="00A278A3">
      <w:pPr>
        <w:widowControl/>
        <w:spacing w:line="360" w:lineRule="auto"/>
        <w:ind w:firstLine="480"/>
        <w:jc w:val="left"/>
        <w:rPr>
          <w:rFonts w:asciiTheme="minorEastAsia" w:hAnsiTheme="minorEastAsia" w:cs="宋体"/>
          <w:kern w:val="0"/>
          <w:sz w:val="28"/>
          <w:szCs w:val="28"/>
        </w:rPr>
      </w:pPr>
      <w:r w:rsidRPr="00C936C2">
        <w:rPr>
          <w:rFonts w:asciiTheme="minorEastAsia" w:hAnsiTheme="minorEastAsia" w:cs="宋体"/>
          <w:kern w:val="0"/>
          <w:sz w:val="28"/>
          <w:szCs w:val="28"/>
        </w:rPr>
        <w:t xml:space="preserve"> </w:t>
      </w:r>
      <w:r w:rsidR="00A278A3" w:rsidRPr="00C936C2">
        <w:rPr>
          <w:rFonts w:asciiTheme="minorEastAsia" w:hAnsiTheme="minorEastAsia" w:cs="宋体" w:hint="eastAsia"/>
          <w:kern w:val="0"/>
          <w:sz w:val="28"/>
          <w:szCs w:val="28"/>
        </w:rPr>
        <w:t xml:space="preserve">         </w:t>
      </w:r>
      <w:r w:rsidR="002E74CA">
        <w:rPr>
          <w:rFonts w:asciiTheme="minorEastAsia" w:hAnsiTheme="minorEastAsia" w:cs="宋体" w:hint="eastAsia"/>
          <w:kern w:val="0"/>
          <w:sz w:val="28"/>
          <w:szCs w:val="28"/>
        </w:rPr>
        <w:t xml:space="preserve">                      </w:t>
      </w:r>
      <w:r w:rsidR="00A278A3" w:rsidRPr="00C936C2">
        <w:rPr>
          <w:rFonts w:asciiTheme="minorEastAsia" w:hAnsiTheme="minorEastAsia" w:cs="宋体" w:hint="eastAsia"/>
          <w:kern w:val="0"/>
          <w:sz w:val="28"/>
          <w:szCs w:val="28"/>
        </w:rPr>
        <w:t xml:space="preserve">  </w:t>
      </w:r>
      <w:r w:rsidRPr="00C936C2">
        <w:rPr>
          <w:rFonts w:asciiTheme="minorEastAsia" w:hAnsiTheme="minorEastAsia" w:cs="宋体"/>
          <w:kern w:val="0"/>
          <w:sz w:val="28"/>
          <w:szCs w:val="28"/>
        </w:rPr>
        <w:t>201</w:t>
      </w:r>
      <w:r w:rsidRPr="00C936C2">
        <w:rPr>
          <w:rFonts w:asciiTheme="minorEastAsia" w:hAnsiTheme="minorEastAsia" w:cs="宋体" w:hint="eastAsia"/>
          <w:kern w:val="0"/>
          <w:sz w:val="28"/>
          <w:szCs w:val="28"/>
        </w:rPr>
        <w:t>7年3月</w:t>
      </w:r>
      <w:r w:rsidR="00CF702C">
        <w:rPr>
          <w:rFonts w:asciiTheme="minorEastAsia" w:hAnsiTheme="minorEastAsia" w:cs="宋体" w:hint="eastAsia"/>
          <w:kern w:val="0"/>
          <w:sz w:val="28"/>
          <w:szCs w:val="28"/>
        </w:rPr>
        <w:t>18</w:t>
      </w:r>
      <w:bookmarkStart w:id="2" w:name="_GoBack"/>
      <w:bookmarkEnd w:id="2"/>
      <w:r w:rsidRPr="00C936C2">
        <w:rPr>
          <w:rFonts w:asciiTheme="minorEastAsia" w:hAnsiTheme="minorEastAsia" w:cs="宋体" w:hint="eastAsia"/>
          <w:kern w:val="0"/>
          <w:sz w:val="28"/>
          <w:szCs w:val="28"/>
        </w:rPr>
        <w:t>日</w:t>
      </w:r>
    </w:p>
    <w:p w:rsidR="0001450C" w:rsidRDefault="0001450C" w:rsidP="00911EF8"/>
    <w:p w:rsidR="0001450C" w:rsidRDefault="0001450C" w:rsidP="0001450C">
      <w:pPr>
        <w:ind w:firstLineChars="498" w:firstLine="1050"/>
        <w:rPr>
          <w:rStyle w:val="a5"/>
          <w:color w:val="333333"/>
          <w:shd w:val="clear" w:color="auto" w:fill="FEFEFE"/>
        </w:rPr>
      </w:pPr>
    </w:p>
    <w:p w:rsidR="00A278A3" w:rsidRDefault="00A278A3" w:rsidP="00CE11AC">
      <w:pPr>
        <w:widowControl/>
        <w:spacing w:line="420" w:lineRule="atLeast"/>
        <w:rPr>
          <w:rFonts w:ascii="宋体" w:eastAsia="宋体" w:hAnsi="宋体" w:cs="宋体"/>
          <w:b/>
          <w:kern w:val="0"/>
          <w:sz w:val="24"/>
          <w:szCs w:val="24"/>
        </w:rPr>
      </w:pPr>
    </w:p>
    <w:p w:rsidR="00A278A3" w:rsidRDefault="00D94A82" w:rsidP="00D94A82">
      <w:pPr>
        <w:widowControl/>
        <w:spacing w:line="420" w:lineRule="atLeast"/>
        <w:jc w:val="left"/>
        <w:rPr>
          <w:rFonts w:ascii="宋体" w:eastAsia="宋体" w:hAnsi="宋体" w:cs="宋体"/>
          <w:kern w:val="0"/>
          <w:sz w:val="24"/>
          <w:szCs w:val="24"/>
        </w:rPr>
      </w:pPr>
      <w:r w:rsidRPr="00D94A82">
        <w:rPr>
          <w:rFonts w:ascii="宋体" w:eastAsia="宋体" w:hAnsi="宋体" w:cs="宋体" w:hint="eastAsia"/>
          <w:kern w:val="0"/>
          <w:sz w:val="24"/>
          <w:szCs w:val="24"/>
        </w:rPr>
        <w:t>附件1</w:t>
      </w:r>
      <w:r w:rsidR="00CE11AC">
        <w:rPr>
          <w:rFonts w:ascii="宋体" w:eastAsia="宋体" w:hAnsi="宋体" w:cs="宋体" w:hint="eastAsia"/>
          <w:kern w:val="0"/>
          <w:sz w:val="24"/>
          <w:szCs w:val="24"/>
        </w:rPr>
        <w:t>：会计硕士专业学位研究生入学考试复试</w:t>
      </w:r>
      <w:r w:rsidRPr="00D94A82">
        <w:rPr>
          <w:rFonts w:ascii="宋体" w:eastAsia="宋体" w:hAnsi="宋体" w:cs="宋体" w:hint="eastAsia"/>
          <w:kern w:val="0"/>
          <w:sz w:val="24"/>
          <w:szCs w:val="24"/>
        </w:rPr>
        <w:t>专业课指导性大纲（2017）</w:t>
      </w:r>
    </w:p>
    <w:p w:rsidR="00CE11AC" w:rsidRDefault="00CE11AC" w:rsidP="00CE11AC">
      <w:pPr>
        <w:widowControl/>
        <w:spacing w:line="420" w:lineRule="atLeast"/>
        <w:jc w:val="left"/>
        <w:rPr>
          <w:rFonts w:ascii="宋体" w:eastAsia="宋体" w:hAnsi="宋体" w:cs="宋体"/>
          <w:kern w:val="0"/>
          <w:sz w:val="24"/>
          <w:szCs w:val="24"/>
        </w:rPr>
      </w:pPr>
      <w:r>
        <w:rPr>
          <w:rFonts w:ascii="宋体" w:eastAsia="宋体" w:hAnsi="宋体" w:cs="宋体" w:hint="eastAsia"/>
          <w:kern w:val="0"/>
          <w:sz w:val="24"/>
          <w:szCs w:val="24"/>
        </w:rPr>
        <w:t>附件2：会计硕士专业学位研究生入学考试复试时事政治</w:t>
      </w:r>
      <w:r w:rsidRPr="00D94A82">
        <w:rPr>
          <w:rFonts w:ascii="宋体" w:eastAsia="宋体" w:hAnsi="宋体" w:cs="宋体" w:hint="eastAsia"/>
          <w:kern w:val="0"/>
          <w:sz w:val="24"/>
          <w:szCs w:val="24"/>
        </w:rPr>
        <w:t>指导性大纲（2017）</w:t>
      </w:r>
    </w:p>
    <w:p w:rsidR="00A278A3" w:rsidRDefault="00A278A3" w:rsidP="00CE11AC">
      <w:pPr>
        <w:widowControl/>
        <w:spacing w:line="420" w:lineRule="atLeast"/>
        <w:rPr>
          <w:rFonts w:ascii="宋体" w:eastAsia="宋体" w:hAnsi="宋体" w:cs="宋体"/>
          <w:b/>
          <w:kern w:val="0"/>
          <w:sz w:val="24"/>
          <w:szCs w:val="24"/>
        </w:rPr>
      </w:pPr>
    </w:p>
    <w:p w:rsidR="0001450C" w:rsidRPr="0001450C" w:rsidRDefault="0001450C" w:rsidP="0001450C">
      <w:pPr>
        <w:widowControl/>
        <w:spacing w:line="420" w:lineRule="atLeast"/>
        <w:ind w:firstLine="480"/>
        <w:jc w:val="center"/>
        <w:rPr>
          <w:rFonts w:ascii="宋体" w:eastAsia="宋体" w:hAnsi="宋体" w:cs="宋体"/>
          <w:b/>
          <w:bCs/>
          <w:color w:val="333333"/>
          <w:kern w:val="0"/>
          <w:sz w:val="24"/>
          <w:szCs w:val="24"/>
        </w:rPr>
      </w:pPr>
      <w:r w:rsidRPr="0001450C">
        <w:rPr>
          <w:rFonts w:ascii="宋体" w:eastAsia="宋体" w:hAnsi="宋体" w:cs="宋体" w:hint="eastAsia"/>
          <w:b/>
          <w:kern w:val="0"/>
          <w:sz w:val="24"/>
          <w:szCs w:val="24"/>
        </w:rPr>
        <w:lastRenderedPageBreak/>
        <w:t>会计硕士专业学位研究生入学考试复试阶段专业课指导性大纲</w:t>
      </w:r>
      <w:r w:rsidR="00ED27C5">
        <w:rPr>
          <w:rFonts w:ascii="宋体" w:eastAsia="宋体" w:hAnsi="宋体" w:cs="宋体" w:hint="eastAsia"/>
          <w:b/>
          <w:kern w:val="0"/>
          <w:sz w:val="24"/>
          <w:szCs w:val="24"/>
        </w:rPr>
        <w:t>（2017）</w:t>
      </w:r>
    </w:p>
    <w:tbl>
      <w:tblPr>
        <w:tblW w:w="4448" w:type="pct"/>
        <w:tblCellSpacing w:w="0" w:type="dxa"/>
        <w:tblInd w:w="-426" w:type="dxa"/>
        <w:tblCellMar>
          <w:left w:w="0" w:type="dxa"/>
          <w:right w:w="0" w:type="dxa"/>
        </w:tblCellMar>
        <w:tblLook w:val="04A0" w:firstRow="1" w:lastRow="0" w:firstColumn="1" w:lastColumn="0" w:noHBand="0" w:noVBand="1"/>
      </w:tblPr>
      <w:tblGrid>
        <w:gridCol w:w="7389"/>
      </w:tblGrid>
      <w:tr w:rsidR="0001450C" w:rsidRPr="0001450C" w:rsidTr="00B4091E">
        <w:trPr>
          <w:tblCellSpacing w:w="0" w:type="dxa"/>
        </w:trPr>
        <w:tc>
          <w:tcPr>
            <w:tcW w:w="5000" w:type="pct"/>
            <w:vAlign w:val="center"/>
            <w:hideMark/>
          </w:tcPr>
          <w:p w:rsidR="0001450C" w:rsidRPr="0001450C" w:rsidRDefault="0001450C" w:rsidP="0001450C">
            <w:pPr>
              <w:widowControl/>
              <w:spacing w:line="420" w:lineRule="atLeast"/>
              <w:ind w:firstLine="480"/>
              <w:jc w:val="center"/>
              <w:rPr>
                <w:rFonts w:ascii="宋体" w:eastAsia="宋体" w:hAnsi="宋体" w:cs="宋体"/>
                <w:color w:val="333333"/>
                <w:kern w:val="0"/>
                <w:sz w:val="18"/>
                <w:szCs w:val="18"/>
              </w:rPr>
            </w:pPr>
            <w:r w:rsidRPr="0001450C">
              <w:rPr>
                <w:rFonts w:ascii="宋体" w:eastAsia="宋体" w:hAnsi="宋体" w:cs="宋体" w:hint="eastAsia"/>
                <w:b/>
                <w:bCs/>
                <w:color w:val="333333"/>
                <w:kern w:val="0"/>
                <w:sz w:val="24"/>
                <w:szCs w:val="24"/>
              </w:rPr>
              <w:t>第一部分   财务会计</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第一章  总论</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财务会计报告的目标</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会计基本假设与会计基础</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会计信息质量要求</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会计要素及其确认与计量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第五节  财务会计报告的组成</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第二章  金融资产</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金融资产的分类</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以摊</w:t>
            </w:r>
            <w:proofErr w:type="gramStart"/>
            <w:r w:rsidRPr="0001450C">
              <w:rPr>
                <w:rFonts w:ascii="宋体" w:eastAsia="宋体" w:hAnsi="宋体" w:cs="宋体" w:hint="eastAsia"/>
                <w:color w:val="333333"/>
                <w:kern w:val="0"/>
                <w:szCs w:val="21"/>
              </w:rPr>
              <w:t>余成本</w:t>
            </w:r>
            <w:proofErr w:type="gramEnd"/>
            <w:r w:rsidRPr="0001450C">
              <w:rPr>
                <w:rFonts w:ascii="宋体" w:eastAsia="宋体" w:hAnsi="宋体" w:cs="宋体" w:hint="eastAsia"/>
                <w:color w:val="333333"/>
                <w:kern w:val="0"/>
                <w:szCs w:val="21"/>
              </w:rPr>
              <w:t>计量的金融资产</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w:t>
            </w:r>
            <w:r w:rsidR="00B4091E">
              <w:rPr>
                <w:rFonts w:ascii="宋体" w:eastAsia="宋体" w:hAnsi="宋体" w:cs="宋体" w:hint="eastAsia"/>
                <w:color w:val="333333"/>
                <w:kern w:val="0"/>
                <w:szCs w:val="21"/>
              </w:rPr>
              <w:t>以公允价值计量且其变动计入其他综合收益的金融资</w:t>
            </w:r>
            <w:r w:rsidRPr="0001450C">
              <w:rPr>
                <w:rFonts w:ascii="宋体" w:eastAsia="宋体" w:hAnsi="宋体" w:cs="宋体" w:hint="eastAsia"/>
                <w:color w:val="333333"/>
                <w:kern w:val="0"/>
                <w:szCs w:val="21"/>
              </w:rPr>
              <w:t>产</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以公允价值计量且其变动计入当期损益的金融资产</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第三章  存货</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存货的确认和初始计量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发出存货成本的计量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期末存货的计量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第四章  长期股权投资</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长期股权投资的确认和初始计量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长期股权投资的后续计量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第五章  固定资产</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固定资产的确认和初始计量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固定资产的后续计量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固定资产的处置</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第六章  无形资产</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无形资产的确认和初始计量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内部研究与开发支出的确认和计量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无形资产的后续计量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无形资产的处置</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第七章  负债</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流动负债</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非流动负债</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第八章  所有者权益</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lastRenderedPageBreak/>
              <w:t>  第一节  实收资本（股本）</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资本公积</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其他综合收益</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留存收益</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第九章  收入、费用和利润</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收入</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费用</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直接计入当期利润的利得</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直接计入当期利润的损失</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第五节  利润</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第十章  财务报告</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财务报告概述</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资产负债表</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利润表</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现金流量表</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第五节  所有者权益变动表</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第六节  附注</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第十一章  或有事项</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或有事项概述</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或有事项的确认和计量</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或有事项的列报</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第十二章  资产负债表日后事项</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资产负债表日后事项概述</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调整事项的会计处理</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非调整事项的会计处理</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第十三章  会计政策、会计估计变更和差错更正</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会计政策及其变更</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会计估计及其变更</w:t>
            </w:r>
          </w:p>
          <w:p w:rsidR="0001450C" w:rsidRPr="0001450C" w:rsidRDefault="0001450C" w:rsidP="00CE11A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前期差错及其更正</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p>
          <w:p w:rsidR="0001450C" w:rsidRPr="0001450C" w:rsidRDefault="0001450C" w:rsidP="00CE11AC">
            <w:pPr>
              <w:widowControl/>
              <w:spacing w:line="420" w:lineRule="atLeast"/>
              <w:jc w:val="left"/>
              <w:rPr>
                <w:rFonts w:ascii="宋体" w:eastAsia="宋体" w:hAnsi="宋体" w:cs="宋体"/>
                <w:color w:val="333333"/>
                <w:kern w:val="0"/>
                <w:sz w:val="18"/>
                <w:szCs w:val="18"/>
              </w:rPr>
            </w:pPr>
          </w:p>
          <w:p w:rsidR="0001450C" w:rsidRPr="0001450C" w:rsidRDefault="0001450C" w:rsidP="0001450C">
            <w:pPr>
              <w:widowControl/>
              <w:spacing w:line="420" w:lineRule="atLeast"/>
              <w:ind w:firstLine="480"/>
              <w:jc w:val="center"/>
              <w:rPr>
                <w:rFonts w:ascii="宋体" w:eastAsia="宋体" w:hAnsi="宋体" w:cs="宋体"/>
                <w:color w:val="333333"/>
                <w:kern w:val="0"/>
                <w:sz w:val="18"/>
                <w:szCs w:val="18"/>
              </w:rPr>
            </w:pPr>
            <w:r w:rsidRPr="0001450C">
              <w:rPr>
                <w:rFonts w:ascii="宋体" w:eastAsia="宋体" w:hAnsi="宋体" w:cs="宋体" w:hint="eastAsia"/>
                <w:b/>
                <w:bCs/>
                <w:color w:val="333333"/>
                <w:kern w:val="0"/>
                <w:sz w:val="24"/>
                <w:szCs w:val="24"/>
              </w:rPr>
              <w:lastRenderedPageBreak/>
              <w:t>第</w:t>
            </w:r>
            <w:r>
              <w:rPr>
                <w:rFonts w:ascii="宋体" w:eastAsia="宋体" w:hAnsi="宋体" w:cs="宋体" w:hint="eastAsia"/>
                <w:b/>
                <w:bCs/>
                <w:color w:val="333333"/>
                <w:kern w:val="0"/>
                <w:sz w:val="24"/>
                <w:szCs w:val="24"/>
              </w:rPr>
              <w:t>二</w:t>
            </w:r>
            <w:r w:rsidRPr="0001450C">
              <w:rPr>
                <w:rFonts w:ascii="宋体" w:eastAsia="宋体" w:hAnsi="宋体" w:cs="宋体" w:hint="eastAsia"/>
                <w:b/>
                <w:bCs/>
                <w:color w:val="333333"/>
                <w:kern w:val="0"/>
                <w:sz w:val="24"/>
                <w:szCs w:val="24"/>
              </w:rPr>
              <w:t>部分  财务管理</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第一章  总论</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财务管理的概念</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财务管理的目标</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财务管理的环境</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第二章  财务估值的基础</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货币时间价值</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风险和收益</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证券估值</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第三章  财务分析</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偿债能力分析</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营运能力分析</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获利能力分析</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发展能力分析</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第五节  综合财务分析</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第四章  长期筹资决策</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资本成本</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资本结构</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普通股筹资</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长期负债筹资</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第五章  投资决策</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投资的概念</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投资的现金流量分析</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投资决策评价指标及其计算</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第六章  营运资金管理</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短期资产管理</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短期筹资管理</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第七章  股利分配</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利润分配概述</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股利支付的程序和方式</w:t>
            </w: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股利理论与股利分配政策</w:t>
            </w:r>
          </w:p>
          <w:p w:rsidR="0001450C" w:rsidRDefault="0001450C" w:rsidP="0001450C">
            <w:pPr>
              <w:widowControl/>
              <w:spacing w:line="420" w:lineRule="atLeast"/>
              <w:ind w:firstLine="480"/>
              <w:jc w:val="left"/>
              <w:rPr>
                <w:rFonts w:ascii="宋体" w:eastAsia="宋体" w:hAnsi="宋体" w:cs="宋体"/>
                <w:color w:val="333333"/>
                <w:kern w:val="0"/>
                <w:szCs w:val="21"/>
              </w:rPr>
            </w:pPr>
            <w:r w:rsidRPr="0001450C">
              <w:rPr>
                <w:rFonts w:ascii="宋体" w:eastAsia="宋体" w:hAnsi="宋体" w:cs="宋体" w:hint="eastAsia"/>
                <w:color w:val="333333"/>
                <w:kern w:val="0"/>
                <w:szCs w:val="21"/>
              </w:rPr>
              <w:t> </w:t>
            </w:r>
          </w:p>
          <w:p w:rsidR="00CE11AC" w:rsidRPr="0001450C" w:rsidRDefault="00CE11AC" w:rsidP="0001450C">
            <w:pPr>
              <w:widowControl/>
              <w:spacing w:line="420" w:lineRule="atLeast"/>
              <w:ind w:firstLine="480"/>
              <w:jc w:val="left"/>
              <w:rPr>
                <w:rFonts w:ascii="宋体" w:eastAsia="宋体" w:hAnsi="宋体" w:cs="宋体"/>
                <w:color w:val="333333"/>
                <w:kern w:val="0"/>
                <w:sz w:val="18"/>
                <w:szCs w:val="18"/>
              </w:rPr>
            </w:pPr>
          </w:p>
          <w:p w:rsidR="0001450C" w:rsidRPr="0001450C" w:rsidRDefault="0001450C" w:rsidP="00CE11AC">
            <w:pPr>
              <w:widowControl/>
              <w:spacing w:line="420" w:lineRule="atLeast"/>
              <w:jc w:val="center"/>
              <w:rPr>
                <w:rFonts w:ascii="宋体" w:eastAsia="宋体" w:hAnsi="宋体" w:cs="宋体"/>
                <w:color w:val="333333"/>
                <w:kern w:val="0"/>
                <w:sz w:val="18"/>
                <w:szCs w:val="18"/>
              </w:rPr>
            </w:pPr>
            <w:r>
              <w:rPr>
                <w:rFonts w:ascii="宋体" w:eastAsia="宋体" w:hAnsi="宋体" w:cs="宋体" w:hint="eastAsia"/>
                <w:b/>
                <w:bCs/>
                <w:color w:val="333333"/>
                <w:kern w:val="0"/>
                <w:sz w:val="24"/>
                <w:szCs w:val="24"/>
              </w:rPr>
              <w:lastRenderedPageBreak/>
              <w:t>第三</w:t>
            </w:r>
            <w:r w:rsidRPr="0001450C">
              <w:rPr>
                <w:rFonts w:ascii="宋体" w:eastAsia="宋体" w:hAnsi="宋体" w:cs="宋体" w:hint="eastAsia"/>
                <w:b/>
                <w:bCs/>
                <w:color w:val="333333"/>
                <w:kern w:val="0"/>
                <w:sz w:val="24"/>
                <w:szCs w:val="24"/>
              </w:rPr>
              <w:t>部分  审  计</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第一章  总论</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审计的定义和特征</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审计的职能和作用</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审计的分类</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审计准则、职业道德和法律责任</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第二章  财务报表审计的核心概念</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审计目标</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重要性</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审计风险</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审计证据</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第五节  审计程序</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第三章  财务报表审计的思路和步骤</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风险导向审计的基本思路</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风险评估</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控制测试</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实质性程序</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第四章  主要业务循环的审计</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销售与收款循环的审计</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采购与付款循环的审计</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生产与职工薪</w:t>
            </w:r>
            <w:proofErr w:type="gramStart"/>
            <w:r w:rsidRPr="0001450C">
              <w:rPr>
                <w:rFonts w:ascii="宋体" w:eastAsia="宋体" w:hAnsi="宋体" w:cs="宋体" w:hint="eastAsia"/>
                <w:color w:val="333333"/>
                <w:kern w:val="0"/>
                <w:szCs w:val="21"/>
              </w:rPr>
              <w:t>酬</w:t>
            </w:r>
            <w:proofErr w:type="gramEnd"/>
            <w:r w:rsidRPr="0001450C">
              <w:rPr>
                <w:rFonts w:ascii="宋体" w:eastAsia="宋体" w:hAnsi="宋体" w:cs="宋体" w:hint="eastAsia"/>
                <w:color w:val="333333"/>
                <w:kern w:val="0"/>
                <w:szCs w:val="21"/>
              </w:rPr>
              <w:t>循环的审计</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第四节  筹资与投资循环的审计</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第五节  货币资金与特殊项目的审计</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第五章  审计报告</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第一节  审计意见的形成和类型</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第二节  标准审计报告的结构和内容</w:t>
            </w:r>
          </w:p>
          <w:p w:rsidR="0001450C" w:rsidRPr="0001450C" w:rsidRDefault="0001450C" w:rsidP="0001450C">
            <w:pPr>
              <w:widowControl/>
              <w:spacing w:line="420" w:lineRule="atLeast"/>
              <w:jc w:val="left"/>
              <w:rPr>
                <w:rFonts w:ascii="宋体" w:eastAsia="宋体" w:hAnsi="宋体" w:cs="宋体"/>
                <w:color w:val="333333"/>
                <w:kern w:val="0"/>
                <w:sz w:val="18"/>
                <w:szCs w:val="18"/>
              </w:rPr>
            </w:pPr>
            <w:r w:rsidRPr="0001450C">
              <w:rPr>
                <w:rFonts w:ascii="宋体" w:eastAsia="宋体" w:hAnsi="宋体" w:cs="宋体" w:hint="eastAsia"/>
                <w:color w:val="333333"/>
                <w:kern w:val="0"/>
                <w:szCs w:val="21"/>
              </w:rPr>
              <w:t>     第三节  非标准审计报告的结构和内容</w:t>
            </w:r>
          </w:p>
          <w:p w:rsidR="0001450C" w:rsidRPr="0001450C" w:rsidRDefault="0001450C" w:rsidP="0001450C">
            <w:pPr>
              <w:widowControl/>
              <w:spacing w:line="420" w:lineRule="atLeast"/>
              <w:jc w:val="left"/>
              <w:rPr>
                <w:rFonts w:ascii="宋体" w:eastAsia="宋体" w:hAnsi="宋体" w:cs="宋体"/>
                <w:color w:val="333333"/>
                <w:kern w:val="0"/>
                <w:sz w:val="18"/>
                <w:szCs w:val="18"/>
              </w:rPr>
            </w:pP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p>
          <w:p w:rsidR="0001450C" w:rsidRPr="0001450C" w:rsidRDefault="0001450C" w:rsidP="0001450C">
            <w:pPr>
              <w:widowControl/>
              <w:spacing w:line="420" w:lineRule="atLeast"/>
              <w:ind w:firstLine="480"/>
              <w:jc w:val="left"/>
              <w:rPr>
                <w:rFonts w:ascii="宋体" w:eastAsia="宋体" w:hAnsi="宋体" w:cs="宋体"/>
                <w:color w:val="333333"/>
                <w:kern w:val="0"/>
                <w:sz w:val="18"/>
                <w:szCs w:val="18"/>
              </w:rPr>
            </w:pPr>
          </w:p>
        </w:tc>
      </w:tr>
    </w:tbl>
    <w:p w:rsidR="0001450C" w:rsidRDefault="0001450C" w:rsidP="0065419D"/>
    <w:p w:rsidR="00CE11AC" w:rsidRDefault="00CE11AC" w:rsidP="0065419D"/>
    <w:p w:rsidR="00CE11AC" w:rsidRDefault="00CE11AC" w:rsidP="0065419D"/>
    <w:p w:rsidR="00CE11AC" w:rsidRDefault="00CE11AC" w:rsidP="0065419D"/>
    <w:p w:rsidR="00CE11AC" w:rsidRPr="00CE11AC" w:rsidRDefault="00CE11AC" w:rsidP="00CE11AC">
      <w:pPr>
        <w:widowControl/>
        <w:spacing w:line="420" w:lineRule="atLeast"/>
        <w:jc w:val="center"/>
        <w:rPr>
          <w:rFonts w:ascii="宋体" w:eastAsia="宋体" w:hAnsi="宋体" w:cs="宋体"/>
          <w:b/>
          <w:kern w:val="0"/>
          <w:sz w:val="24"/>
          <w:szCs w:val="24"/>
        </w:rPr>
      </w:pPr>
      <w:r w:rsidRPr="00CE11AC">
        <w:rPr>
          <w:rFonts w:ascii="宋体" w:eastAsia="宋体" w:hAnsi="宋体" w:cs="宋体" w:hint="eastAsia"/>
          <w:b/>
          <w:kern w:val="0"/>
          <w:sz w:val="24"/>
          <w:szCs w:val="24"/>
        </w:rPr>
        <w:lastRenderedPageBreak/>
        <w:t>会计硕士专业学位研究生入学考试复试时事政治指导性大纲（2017）</w:t>
      </w:r>
    </w:p>
    <w:p w:rsidR="00CE11AC" w:rsidRPr="00CE11AC" w:rsidRDefault="00CE11AC" w:rsidP="00CE11AC">
      <w:pPr>
        <w:widowControl/>
        <w:spacing w:line="420" w:lineRule="atLeast"/>
        <w:jc w:val="left"/>
        <w:rPr>
          <w:rFonts w:ascii="宋体" w:eastAsia="宋体" w:hAnsi="宋体" w:cs="宋体"/>
          <w:color w:val="333333"/>
          <w:kern w:val="0"/>
          <w:szCs w:val="21"/>
        </w:rPr>
      </w:pPr>
      <w:r w:rsidRPr="00CE11AC">
        <w:rPr>
          <w:rFonts w:ascii="宋体" w:eastAsia="宋体" w:hAnsi="宋体" w:cs="宋体" w:hint="eastAsia"/>
          <w:color w:val="333333"/>
          <w:kern w:val="0"/>
          <w:szCs w:val="21"/>
        </w:rPr>
        <w:t>1、《马克思主义基本原理概论》（高教版）</w:t>
      </w:r>
    </w:p>
    <w:p w:rsidR="00CE11AC" w:rsidRPr="00CE11AC" w:rsidRDefault="00CE11AC" w:rsidP="00CE11AC">
      <w:pPr>
        <w:widowControl/>
        <w:spacing w:line="420" w:lineRule="atLeast"/>
        <w:jc w:val="left"/>
        <w:rPr>
          <w:rFonts w:ascii="宋体" w:eastAsia="宋体" w:hAnsi="宋体" w:cs="宋体"/>
          <w:color w:val="333333"/>
          <w:kern w:val="0"/>
          <w:szCs w:val="21"/>
        </w:rPr>
      </w:pPr>
      <w:r w:rsidRPr="00CE11AC">
        <w:rPr>
          <w:rFonts w:ascii="宋体" w:eastAsia="宋体" w:hAnsi="宋体" w:cs="宋体" w:hint="eastAsia"/>
          <w:color w:val="333333"/>
          <w:kern w:val="0"/>
          <w:szCs w:val="21"/>
        </w:rPr>
        <w:t>2、《毛泽东思想和中国特色社会主义理论体系概论》（高教版）</w:t>
      </w:r>
    </w:p>
    <w:p w:rsidR="00CE11AC" w:rsidRPr="00CE11AC" w:rsidRDefault="00CE11AC" w:rsidP="00CE11AC">
      <w:pPr>
        <w:widowControl/>
        <w:spacing w:line="420" w:lineRule="atLeast"/>
        <w:jc w:val="left"/>
        <w:rPr>
          <w:rFonts w:ascii="宋体" w:eastAsia="宋体" w:hAnsi="宋体" w:cs="宋体"/>
          <w:color w:val="333333"/>
          <w:kern w:val="0"/>
          <w:szCs w:val="21"/>
        </w:rPr>
      </w:pPr>
      <w:r w:rsidRPr="00CE11AC">
        <w:rPr>
          <w:rFonts w:ascii="宋体" w:eastAsia="宋体" w:hAnsi="宋体" w:cs="宋体" w:hint="eastAsia"/>
          <w:color w:val="333333"/>
          <w:kern w:val="0"/>
          <w:szCs w:val="21"/>
        </w:rPr>
        <w:t>3、习近平关于“一带一路”、供给侧结构性改革、“四个全面”，2017年政府工作报告。</w:t>
      </w:r>
    </w:p>
    <w:p w:rsidR="00CE11AC" w:rsidRPr="00CE11AC" w:rsidRDefault="00CE11AC" w:rsidP="00CE11AC">
      <w:pPr>
        <w:widowControl/>
        <w:spacing w:line="420" w:lineRule="atLeast"/>
        <w:jc w:val="left"/>
        <w:rPr>
          <w:rFonts w:ascii="宋体" w:eastAsia="宋体" w:hAnsi="宋体" w:cs="宋体"/>
          <w:color w:val="333333"/>
          <w:kern w:val="0"/>
          <w:szCs w:val="21"/>
        </w:rPr>
      </w:pPr>
      <w:r w:rsidRPr="00CE11AC">
        <w:rPr>
          <w:rFonts w:ascii="宋体" w:eastAsia="宋体" w:hAnsi="宋体" w:cs="宋体" w:hint="eastAsia"/>
          <w:color w:val="333333"/>
          <w:kern w:val="0"/>
          <w:szCs w:val="21"/>
        </w:rPr>
        <w:t>4、《2017</w:t>
      </w:r>
      <w:r>
        <w:rPr>
          <w:rFonts w:ascii="宋体" w:eastAsia="宋体" w:hAnsi="宋体" w:cs="宋体" w:hint="eastAsia"/>
          <w:color w:val="333333"/>
          <w:kern w:val="0"/>
          <w:szCs w:val="21"/>
        </w:rPr>
        <w:t>年全国</w:t>
      </w:r>
      <w:r w:rsidRPr="00CE11AC">
        <w:rPr>
          <w:rFonts w:ascii="宋体" w:eastAsia="宋体" w:hAnsi="宋体" w:cs="宋体" w:hint="eastAsia"/>
          <w:color w:val="333333"/>
          <w:kern w:val="0"/>
          <w:szCs w:val="21"/>
        </w:rPr>
        <w:t>硕士研究生招生考试政治理论考试大纲解析》（高教版）</w:t>
      </w:r>
    </w:p>
    <w:sectPr w:rsidR="00CE11AC" w:rsidRPr="00CE1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DB" w:rsidRDefault="00C51FDB" w:rsidP="0054165D">
      <w:r>
        <w:separator/>
      </w:r>
    </w:p>
  </w:endnote>
  <w:endnote w:type="continuationSeparator" w:id="0">
    <w:p w:rsidR="00C51FDB" w:rsidRDefault="00C51FDB" w:rsidP="0054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DB" w:rsidRDefault="00C51FDB" w:rsidP="0054165D">
      <w:r>
        <w:separator/>
      </w:r>
    </w:p>
  </w:footnote>
  <w:footnote w:type="continuationSeparator" w:id="0">
    <w:p w:rsidR="00C51FDB" w:rsidRDefault="00C51FDB" w:rsidP="00541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64626"/>
    <w:multiLevelType w:val="hybridMultilevel"/>
    <w:tmpl w:val="26AE4332"/>
    <w:lvl w:ilvl="0" w:tplc="B5D2CC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F8"/>
    <w:rsid w:val="0001450C"/>
    <w:rsid w:val="00023105"/>
    <w:rsid w:val="00024CCD"/>
    <w:rsid w:val="00077AD8"/>
    <w:rsid w:val="00091BD2"/>
    <w:rsid w:val="000D758C"/>
    <w:rsid w:val="001C09B7"/>
    <w:rsid w:val="001F0E21"/>
    <w:rsid w:val="001F4EA8"/>
    <w:rsid w:val="0021196F"/>
    <w:rsid w:val="0024506D"/>
    <w:rsid w:val="002E454D"/>
    <w:rsid w:val="002E74CA"/>
    <w:rsid w:val="00326703"/>
    <w:rsid w:val="00333064"/>
    <w:rsid w:val="00347599"/>
    <w:rsid w:val="00372490"/>
    <w:rsid w:val="00377052"/>
    <w:rsid w:val="003D3E3C"/>
    <w:rsid w:val="004360CE"/>
    <w:rsid w:val="004703D0"/>
    <w:rsid w:val="004E1F18"/>
    <w:rsid w:val="005105D5"/>
    <w:rsid w:val="005277F1"/>
    <w:rsid w:val="0054165D"/>
    <w:rsid w:val="005449F5"/>
    <w:rsid w:val="00567A9D"/>
    <w:rsid w:val="00574F3E"/>
    <w:rsid w:val="005F70D2"/>
    <w:rsid w:val="00642D5C"/>
    <w:rsid w:val="0065419D"/>
    <w:rsid w:val="006671C6"/>
    <w:rsid w:val="00684995"/>
    <w:rsid w:val="006F6D1F"/>
    <w:rsid w:val="007006A6"/>
    <w:rsid w:val="0070571D"/>
    <w:rsid w:val="0070784B"/>
    <w:rsid w:val="007135EE"/>
    <w:rsid w:val="00793FCA"/>
    <w:rsid w:val="007A7C1D"/>
    <w:rsid w:val="007F0F61"/>
    <w:rsid w:val="008523BF"/>
    <w:rsid w:val="00877D0D"/>
    <w:rsid w:val="008B388C"/>
    <w:rsid w:val="008C797A"/>
    <w:rsid w:val="00911EF8"/>
    <w:rsid w:val="00950DD1"/>
    <w:rsid w:val="00982748"/>
    <w:rsid w:val="009D2903"/>
    <w:rsid w:val="009E1481"/>
    <w:rsid w:val="009F17B5"/>
    <w:rsid w:val="00A254FD"/>
    <w:rsid w:val="00A26A93"/>
    <w:rsid w:val="00A278A3"/>
    <w:rsid w:val="00AF1FCC"/>
    <w:rsid w:val="00B22389"/>
    <w:rsid w:val="00B22530"/>
    <w:rsid w:val="00B22903"/>
    <w:rsid w:val="00B31DC0"/>
    <w:rsid w:val="00B35652"/>
    <w:rsid w:val="00B4091E"/>
    <w:rsid w:val="00B4642E"/>
    <w:rsid w:val="00B5681B"/>
    <w:rsid w:val="00BE3128"/>
    <w:rsid w:val="00C51FDB"/>
    <w:rsid w:val="00C84DE0"/>
    <w:rsid w:val="00C936C2"/>
    <w:rsid w:val="00CB3410"/>
    <w:rsid w:val="00CC0D1E"/>
    <w:rsid w:val="00CE11AC"/>
    <w:rsid w:val="00CF702C"/>
    <w:rsid w:val="00D13F63"/>
    <w:rsid w:val="00D14E21"/>
    <w:rsid w:val="00D94A82"/>
    <w:rsid w:val="00D96452"/>
    <w:rsid w:val="00DB5158"/>
    <w:rsid w:val="00E308F6"/>
    <w:rsid w:val="00E42ECB"/>
    <w:rsid w:val="00E62999"/>
    <w:rsid w:val="00E75416"/>
    <w:rsid w:val="00EC54CC"/>
    <w:rsid w:val="00ED27C5"/>
    <w:rsid w:val="00EE32C2"/>
    <w:rsid w:val="00F30247"/>
    <w:rsid w:val="00F46972"/>
    <w:rsid w:val="00F7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F8"/>
    <w:pPr>
      <w:ind w:firstLineChars="200" w:firstLine="420"/>
    </w:pPr>
  </w:style>
  <w:style w:type="paragraph" w:styleId="a4">
    <w:name w:val="Normal (Web)"/>
    <w:basedOn w:val="a"/>
    <w:unhideWhenUsed/>
    <w:rsid w:val="0001450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1450C"/>
    <w:rPr>
      <w:b/>
      <w:bCs/>
    </w:rPr>
  </w:style>
  <w:style w:type="character" w:customStyle="1" w:styleId="apple-converted-space">
    <w:name w:val="apple-converted-space"/>
    <w:basedOn w:val="a0"/>
    <w:rsid w:val="0001450C"/>
  </w:style>
  <w:style w:type="paragraph" w:styleId="a6">
    <w:name w:val="Balloon Text"/>
    <w:basedOn w:val="a"/>
    <w:link w:val="Char"/>
    <w:uiPriority w:val="99"/>
    <w:semiHidden/>
    <w:unhideWhenUsed/>
    <w:rsid w:val="00B22389"/>
    <w:rPr>
      <w:sz w:val="18"/>
      <w:szCs w:val="18"/>
    </w:rPr>
  </w:style>
  <w:style w:type="character" w:customStyle="1" w:styleId="Char">
    <w:name w:val="批注框文本 Char"/>
    <w:basedOn w:val="a0"/>
    <w:link w:val="a6"/>
    <w:uiPriority w:val="99"/>
    <w:semiHidden/>
    <w:rsid w:val="00B22389"/>
    <w:rPr>
      <w:sz w:val="18"/>
      <w:szCs w:val="18"/>
    </w:rPr>
  </w:style>
  <w:style w:type="paragraph" w:styleId="a7">
    <w:name w:val="header"/>
    <w:basedOn w:val="a"/>
    <w:link w:val="Char0"/>
    <w:uiPriority w:val="99"/>
    <w:unhideWhenUsed/>
    <w:rsid w:val="005416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4165D"/>
    <w:rPr>
      <w:sz w:val="18"/>
      <w:szCs w:val="18"/>
    </w:rPr>
  </w:style>
  <w:style w:type="paragraph" w:styleId="a8">
    <w:name w:val="footer"/>
    <w:basedOn w:val="a"/>
    <w:link w:val="Char1"/>
    <w:uiPriority w:val="99"/>
    <w:unhideWhenUsed/>
    <w:rsid w:val="0054165D"/>
    <w:pPr>
      <w:tabs>
        <w:tab w:val="center" w:pos="4153"/>
        <w:tab w:val="right" w:pos="8306"/>
      </w:tabs>
      <w:snapToGrid w:val="0"/>
      <w:jc w:val="left"/>
    </w:pPr>
    <w:rPr>
      <w:sz w:val="18"/>
      <w:szCs w:val="18"/>
    </w:rPr>
  </w:style>
  <w:style w:type="character" w:customStyle="1" w:styleId="Char1">
    <w:name w:val="页脚 Char"/>
    <w:basedOn w:val="a0"/>
    <w:link w:val="a8"/>
    <w:uiPriority w:val="99"/>
    <w:rsid w:val="0054165D"/>
    <w:rPr>
      <w:sz w:val="18"/>
      <w:szCs w:val="18"/>
    </w:rPr>
  </w:style>
  <w:style w:type="character" w:styleId="a9">
    <w:name w:val="Hyperlink"/>
    <w:rsid w:val="003475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F8"/>
    <w:pPr>
      <w:ind w:firstLineChars="200" w:firstLine="420"/>
    </w:pPr>
  </w:style>
  <w:style w:type="paragraph" w:styleId="a4">
    <w:name w:val="Normal (Web)"/>
    <w:basedOn w:val="a"/>
    <w:unhideWhenUsed/>
    <w:rsid w:val="0001450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1450C"/>
    <w:rPr>
      <w:b/>
      <w:bCs/>
    </w:rPr>
  </w:style>
  <w:style w:type="character" w:customStyle="1" w:styleId="apple-converted-space">
    <w:name w:val="apple-converted-space"/>
    <w:basedOn w:val="a0"/>
    <w:rsid w:val="0001450C"/>
  </w:style>
  <w:style w:type="paragraph" w:styleId="a6">
    <w:name w:val="Balloon Text"/>
    <w:basedOn w:val="a"/>
    <w:link w:val="Char"/>
    <w:uiPriority w:val="99"/>
    <w:semiHidden/>
    <w:unhideWhenUsed/>
    <w:rsid w:val="00B22389"/>
    <w:rPr>
      <w:sz w:val="18"/>
      <w:szCs w:val="18"/>
    </w:rPr>
  </w:style>
  <w:style w:type="character" w:customStyle="1" w:styleId="Char">
    <w:name w:val="批注框文本 Char"/>
    <w:basedOn w:val="a0"/>
    <w:link w:val="a6"/>
    <w:uiPriority w:val="99"/>
    <w:semiHidden/>
    <w:rsid w:val="00B22389"/>
    <w:rPr>
      <w:sz w:val="18"/>
      <w:szCs w:val="18"/>
    </w:rPr>
  </w:style>
  <w:style w:type="paragraph" w:styleId="a7">
    <w:name w:val="header"/>
    <w:basedOn w:val="a"/>
    <w:link w:val="Char0"/>
    <w:uiPriority w:val="99"/>
    <w:unhideWhenUsed/>
    <w:rsid w:val="005416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4165D"/>
    <w:rPr>
      <w:sz w:val="18"/>
      <w:szCs w:val="18"/>
    </w:rPr>
  </w:style>
  <w:style w:type="paragraph" w:styleId="a8">
    <w:name w:val="footer"/>
    <w:basedOn w:val="a"/>
    <w:link w:val="Char1"/>
    <w:uiPriority w:val="99"/>
    <w:unhideWhenUsed/>
    <w:rsid w:val="0054165D"/>
    <w:pPr>
      <w:tabs>
        <w:tab w:val="center" w:pos="4153"/>
        <w:tab w:val="right" w:pos="8306"/>
      </w:tabs>
      <w:snapToGrid w:val="0"/>
      <w:jc w:val="left"/>
    </w:pPr>
    <w:rPr>
      <w:sz w:val="18"/>
      <w:szCs w:val="18"/>
    </w:rPr>
  </w:style>
  <w:style w:type="character" w:customStyle="1" w:styleId="Char1">
    <w:name w:val="页脚 Char"/>
    <w:basedOn w:val="a0"/>
    <w:link w:val="a8"/>
    <w:uiPriority w:val="99"/>
    <w:rsid w:val="0054165D"/>
    <w:rPr>
      <w:sz w:val="18"/>
      <w:szCs w:val="18"/>
    </w:rPr>
  </w:style>
  <w:style w:type="character" w:styleId="a9">
    <w:name w:val="Hyperlink"/>
    <w:rsid w:val="00347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46428">
      <w:bodyDiv w:val="1"/>
      <w:marLeft w:val="0"/>
      <w:marRight w:val="0"/>
      <w:marTop w:val="0"/>
      <w:marBottom w:val="0"/>
      <w:divBdr>
        <w:top w:val="none" w:sz="0" w:space="0" w:color="auto"/>
        <w:left w:val="none" w:sz="0" w:space="0" w:color="auto"/>
        <w:bottom w:val="none" w:sz="0" w:space="0" w:color="auto"/>
        <w:right w:val="none" w:sz="0" w:space="0" w:color="auto"/>
      </w:divBdr>
      <w:divsChild>
        <w:div w:id="602810664">
          <w:marLeft w:val="0"/>
          <w:marRight w:val="0"/>
          <w:marTop w:val="0"/>
          <w:marBottom w:val="0"/>
          <w:divBdr>
            <w:top w:val="none" w:sz="0" w:space="0" w:color="auto"/>
            <w:left w:val="none" w:sz="0" w:space="0" w:color="auto"/>
            <w:bottom w:val="none" w:sz="0" w:space="0" w:color="auto"/>
            <w:right w:val="none" w:sz="0" w:space="0" w:color="auto"/>
          </w:divBdr>
          <w:divsChild>
            <w:div w:id="578514833">
              <w:marLeft w:val="0"/>
              <w:marRight w:val="0"/>
              <w:marTop w:val="0"/>
              <w:marBottom w:val="0"/>
              <w:divBdr>
                <w:top w:val="none" w:sz="0" w:space="0" w:color="auto"/>
                <w:left w:val="none" w:sz="0" w:space="0" w:color="auto"/>
                <w:bottom w:val="none" w:sz="0" w:space="0" w:color="auto"/>
                <w:right w:val="none" w:sz="0" w:space="0" w:color="auto"/>
              </w:divBdr>
              <w:divsChild>
                <w:div w:id="508064920">
                  <w:marLeft w:val="0"/>
                  <w:marRight w:val="0"/>
                  <w:marTop w:val="0"/>
                  <w:marBottom w:val="0"/>
                  <w:divBdr>
                    <w:top w:val="none" w:sz="0" w:space="0" w:color="auto"/>
                    <w:left w:val="none" w:sz="0" w:space="0" w:color="auto"/>
                    <w:bottom w:val="none" w:sz="0" w:space="0" w:color="auto"/>
                    <w:right w:val="none" w:sz="0" w:space="0" w:color="auto"/>
                  </w:divBdr>
                  <w:divsChild>
                    <w:div w:id="448158867">
                      <w:marLeft w:val="600"/>
                      <w:marRight w:val="600"/>
                      <w:marTop w:val="450"/>
                      <w:marBottom w:val="450"/>
                      <w:divBdr>
                        <w:top w:val="none" w:sz="0" w:space="0" w:color="auto"/>
                        <w:left w:val="none" w:sz="0" w:space="0" w:color="auto"/>
                        <w:bottom w:val="none" w:sz="0" w:space="0" w:color="auto"/>
                        <w:right w:val="none" w:sz="0" w:space="0" w:color="auto"/>
                      </w:divBdr>
                      <w:divsChild>
                        <w:div w:id="4961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r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10</Pages>
  <Words>655</Words>
  <Characters>3739</Characters>
  <Application>Microsoft Office Word</Application>
  <DocSecurity>0</DocSecurity>
  <Lines>31</Lines>
  <Paragraphs>8</Paragraphs>
  <ScaleCrop>false</ScaleCrop>
  <Company>China</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71</cp:revision>
  <cp:lastPrinted>2017-03-15T07:37:00Z</cp:lastPrinted>
  <dcterms:created xsi:type="dcterms:W3CDTF">2017-03-14T07:40:00Z</dcterms:created>
  <dcterms:modified xsi:type="dcterms:W3CDTF">2017-03-20T07:01:00Z</dcterms:modified>
</cp:coreProperties>
</file>